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52" w:rsidRPr="00845AEC" w:rsidRDefault="00A46352" w:rsidP="00CA0CA1">
      <w:pPr>
        <w:spacing w:line="240" w:lineRule="auto"/>
        <w:contextualSpacing/>
        <w:jc w:val="center"/>
        <w:rPr>
          <w:rFonts w:ascii="Times New Roman" w:hAnsi="Times New Roman"/>
          <w:sz w:val="24"/>
          <w:szCs w:val="24"/>
          <w:lang w:eastAsia="en-US"/>
        </w:rPr>
      </w:pPr>
      <w:r w:rsidRPr="00845AEC">
        <w:rPr>
          <w:rFonts w:ascii="Times New Roman" w:hAnsi="Times New Roman"/>
          <w:sz w:val="24"/>
          <w:szCs w:val="24"/>
          <w:lang w:eastAsia="en-US"/>
        </w:rPr>
        <w:t>Государственное бюджетное образовательное учреждение</w:t>
      </w:r>
    </w:p>
    <w:p w:rsidR="00A46352" w:rsidRPr="00845AEC" w:rsidRDefault="00A46352" w:rsidP="00CA0CA1">
      <w:pPr>
        <w:spacing w:line="240" w:lineRule="auto"/>
        <w:contextualSpacing/>
        <w:jc w:val="center"/>
        <w:rPr>
          <w:rFonts w:ascii="Times New Roman" w:hAnsi="Times New Roman"/>
          <w:sz w:val="24"/>
          <w:szCs w:val="24"/>
          <w:lang w:eastAsia="en-US"/>
        </w:rPr>
      </w:pPr>
      <w:r w:rsidRPr="00845AEC">
        <w:rPr>
          <w:rFonts w:ascii="Times New Roman" w:hAnsi="Times New Roman"/>
          <w:sz w:val="24"/>
          <w:szCs w:val="24"/>
          <w:lang w:eastAsia="en-US"/>
        </w:rPr>
        <w:t xml:space="preserve">высшего профессионального образования </w:t>
      </w:r>
    </w:p>
    <w:p w:rsidR="00A46352" w:rsidRPr="00845AEC" w:rsidRDefault="00A46352" w:rsidP="00CA0CA1">
      <w:pPr>
        <w:spacing w:line="240" w:lineRule="auto"/>
        <w:jc w:val="center"/>
        <w:rPr>
          <w:rFonts w:ascii="Times New Roman" w:hAnsi="Times New Roman"/>
          <w:sz w:val="24"/>
          <w:szCs w:val="24"/>
          <w:lang w:eastAsia="en-US"/>
        </w:rPr>
      </w:pPr>
      <w:r w:rsidRPr="00845AEC">
        <w:rPr>
          <w:rFonts w:ascii="Times New Roman" w:hAnsi="Times New Roman"/>
          <w:sz w:val="24"/>
          <w:szCs w:val="24"/>
          <w:lang w:eastAsia="en-US"/>
        </w:rPr>
        <w:t xml:space="preserve">«Читинская государственная медицинская академия» </w:t>
      </w:r>
    </w:p>
    <w:p w:rsidR="00A46352" w:rsidRPr="00845AEC" w:rsidRDefault="00A46352" w:rsidP="00CA0CA1">
      <w:pPr>
        <w:spacing w:line="240" w:lineRule="auto"/>
        <w:jc w:val="center"/>
        <w:rPr>
          <w:rFonts w:ascii="Times New Roman" w:hAnsi="Times New Roman"/>
          <w:sz w:val="24"/>
          <w:szCs w:val="24"/>
          <w:lang w:eastAsia="en-US"/>
        </w:rPr>
      </w:pPr>
      <w:r w:rsidRPr="00845AEC">
        <w:rPr>
          <w:rFonts w:ascii="Times New Roman" w:hAnsi="Times New Roman"/>
          <w:sz w:val="24"/>
          <w:szCs w:val="24"/>
          <w:lang w:eastAsia="en-US"/>
        </w:rPr>
        <w:t>Министерства здравоохранения Российской Федерации</w:t>
      </w:r>
    </w:p>
    <w:p w:rsidR="00A46352" w:rsidRPr="00845AEC" w:rsidRDefault="00A46352" w:rsidP="00CA0CA1">
      <w:pPr>
        <w:spacing w:line="240" w:lineRule="auto"/>
        <w:jc w:val="center"/>
        <w:rPr>
          <w:rFonts w:ascii="Times New Roman" w:hAnsi="Times New Roman"/>
          <w:sz w:val="24"/>
          <w:szCs w:val="24"/>
          <w:lang w:eastAsia="en-US"/>
        </w:rPr>
      </w:pPr>
    </w:p>
    <w:tbl>
      <w:tblPr>
        <w:tblW w:w="0" w:type="auto"/>
        <w:tblLook w:val="00A0"/>
      </w:tblPr>
      <w:tblGrid>
        <w:gridCol w:w="4785"/>
        <w:gridCol w:w="4786"/>
      </w:tblGrid>
      <w:tr w:rsidR="00A46352" w:rsidRPr="002B0A5B" w:rsidTr="002B0A5B">
        <w:tc>
          <w:tcPr>
            <w:tcW w:w="4785" w:type="dxa"/>
          </w:tcPr>
          <w:p w:rsidR="00A46352" w:rsidRPr="002B0A5B" w:rsidRDefault="00A46352" w:rsidP="002B0A5B">
            <w:pPr>
              <w:spacing w:after="0" w:line="240" w:lineRule="auto"/>
              <w:jc w:val="center"/>
              <w:rPr>
                <w:rFonts w:ascii="Times New Roman" w:hAnsi="Times New Roman"/>
                <w:b/>
                <w:caps/>
                <w:sz w:val="24"/>
                <w:szCs w:val="24"/>
                <w:lang w:eastAsia="en-US"/>
              </w:rPr>
            </w:pPr>
            <w:r w:rsidRPr="002B0A5B">
              <w:rPr>
                <w:rFonts w:ascii="Times New Roman" w:hAnsi="Times New Roman"/>
                <w:b/>
                <w:caps/>
                <w:sz w:val="24"/>
                <w:szCs w:val="24"/>
                <w:lang w:eastAsia="en-US"/>
              </w:rPr>
              <w:t>Принято</w:t>
            </w: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Учёным Советом ГБОУ ВПО ЧГМА Минздрава России</w:t>
            </w:r>
          </w:p>
          <w:p w:rsidR="00A46352" w:rsidRPr="002B0A5B" w:rsidRDefault="00A46352" w:rsidP="002B0A5B">
            <w:pPr>
              <w:spacing w:after="0" w:line="240" w:lineRule="auto"/>
              <w:rPr>
                <w:rFonts w:ascii="Times New Roman" w:hAnsi="Times New Roman"/>
                <w:sz w:val="24"/>
                <w:szCs w:val="24"/>
                <w:lang w:eastAsia="en-US"/>
              </w:rPr>
            </w:pP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Протокол №____от___ _______201  г.</w:t>
            </w: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Учёный секретарь Учёного Совета ГБОУ ВПО ЧГМА ______________ Н.Н. Коцюржинская</w:t>
            </w:r>
          </w:p>
          <w:p w:rsidR="00A46352" w:rsidRPr="002B0A5B" w:rsidRDefault="00A46352" w:rsidP="002B0A5B">
            <w:pPr>
              <w:spacing w:after="0" w:line="240" w:lineRule="auto"/>
              <w:jc w:val="center"/>
              <w:rPr>
                <w:rFonts w:ascii="Times New Roman" w:hAnsi="Times New Roman"/>
                <w:sz w:val="24"/>
                <w:szCs w:val="24"/>
                <w:lang w:eastAsia="en-US"/>
              </w:rPr>
            </w:pPr>
          </w:p>
        </w:tc>
        <w:tc>
          <w:tcPr>
            <w:tcW w:w="4786" w:type="dxa"/>
          </w:tcPr>
          <w:p w:rsidR="00A46352" w:rsidRPr="002B0A5B" w:rsidRDefault="00A46352" w:rsidP="002B0A5B">
            <w:pPr>
              <w:spacing w:after="0" w:line="240" w:lineRule="auto"/>
              <w:jc w:val="center"/>
              <w:rPr>
                <w:rFonts w:ascii="Times New Roman" w:hAnsi="Times New Roman"/>
                <w:b/>
                <w:sz w:val="24"/>
                <w:szCs w:val="24"/>
                <w:lang w:eastAsia="en-US"/>
              </w:rPr>
            </w:pPr>
            <w:r w:rsidRPr="002B0A5B">
              <w:rPr>
                <w:rFonts w:ascii="Times New Roman" w:hAnsi="Times New Roman"/>
                <w:b/>
                <w:sz w:val="24"/>
                <w:szCs w:val="24"/>
                <w:lang w:eastAsia="en-US"/>
              </w:rPr>
              <w:t xml:space="preserve">                              УТВЕРЖДАЮ</w:t>
            </w:r>
          </w:p>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 xml:space="preserve">              Ректор ГБОУ ВПО ЧГМА</w:t>
            </w:r>
          </w:p>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 xml:space="preserve">                          Минздрава России</w:t>
            </w:r>
          </w:p>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 xml:space="preserve">                              д.м.н., профессор</w:t>
            </w:r>
          </w:p>
          <w:p w:rsidR="00A46352" w:rsidRPr="002B0A5B" w:rsidRDefault="00A46352" w:rsidP="002B0A5B">
            <w:pPr>
              <w:spacing w:after="0" w:line="240" w:lineRule="auto"/>
              <w:jc w:val="center"/>
              <w:rPr>
                <w:rFonts w:ascii="Times New Roman" w:hAnsi="Times New Roman"/>
                <w:sz w:val="24"/>
                <w:szCs w:val="24"/>
                <w:lang w:eastAsia="en-US"/>
              </w:rPr>
            </w:pPr>
          </w:p>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__________________А.В. Говорин</w:t>
            </w:r>
          </w:p>
          <w:p w:rsidR="00A46352" w:rsidRPr="002B0A5B" w:rsidRDefault="00A46352" w:rsidP="002B0A5B">
            <w:pPr>
              <w:spacing w:after="0" w:line="240" w:lineRule="auto"/>
              <w:jc w:val="center"/>
              <w:rPr>
                <w:rFonts w:ascii="Times New Roman" w:hAnsi="Times New Roman"/>
                <w:sz w:val="24"/>
                <w:szCs w:val="24"/>
                <w:lang w:eastAsia="en-US"/>
              </w:rPr>
            </w:pP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«_______»________________20____г.</w:t>
            </w:r>
          </w:p>
          <w:p w:rsidR="00A46352" w:rsidRPr="002B0A5B" w:rsidRDefault="00A46352" w:rsidP="002B0A5B">
            <w:pPr>
              <w:spacing w:after="0" w:line="240" w:lineRule="auto"/>
              <w:jc w:val="right"/>
              <w:rPr>
                <w:rFonts w:ascii="Times New Roman" w:hAnsi="Times New Roman"/>
                <w:sz w:val="24"/>
                <w:szCs w:val="24"/>
                <w:lang w:eastAsia="en-US"/>
              </w:rPr>
            </w:pPr>
          </w:p>
        </w:tc>
      </w:tr>
    </w:tbl>
    <w:p w:rsidR="00A46352" w:rsidRPr="00845AEC" w:rsidRDefault="00A46352" w:rsidP="00CA0CA1">
      <w:pPr>
        <w:spacing w:line="240" w:lineRule="auto"/>
        <w:jc w:val="center"/>
        <w:rPr>
          <w:rFonts w:ascii="Times New Roman" w:hAnsi="Times New Roman"/>
          <w:sz w:val="24"/>
          <w:szCs w:val="24"/>
          <w:lang w:eastAsia="en-US"/>
        </w:rPr>
      </w:pPr>
    </w:p>
    <w:p w:rsidR="00A46352" w:rsidRDefault="00A46352" w:rsidP="00CA0CA1">
      <w:pPr>
        <w:spacing w:line="240" w:lineRule="auto"/>
        <w:jc w:val="center"/>
        <w:rPr>
          <w:rFonts w:ascii="Times New Roman" w:hAnsi="Times New Roman"/>
          <w:sz w:val="24"/>
          <w:szCs w:val="24"/>
          <w:lang w:eastAsia="en-US"/>
        </w:rPr>
      </w:pPr>
    </w:p>
    <w:p w:rsidR="00A46352" w:rsidRDefault="00A46352" w:rsidP="00CA0CA1">
      <w:pPr>
        <w:spacing w:line="240" w:lineRule="auto"/>
        <w:jc w:val="center"/>
        <w:rPr>
          <w:rFonts w:ascii="Times New Roman" w:hAnsi="Times New Roman"/>
          <w:sz w:val="24"/>
          <w:szCs w:val="24"/>
          <w:lang w:eastAsia="en-US"/>
        </w:rPr>
      </w:pPr>
    </w:p>
    <w:p w:rsidR="00A46352" w:rsidRDefault="00A46352" w:rsidP="00CA0CA1">
      <w:pPr>
        <w:spacing w:line="240" w:lineRule="auto"/>
        <w:jc w:val="center"/>
        <w:rPr>
          <w:rFonts w:ascii="Times New Roman" w:hAnsi="Times New Roman"/>
          <w:sz w:val="24"/>
          <w:szCs w:val="24"/>
          <w:lang w:eastAsia="en-US"/>
        </w:rPr>
      </w:pPr>
    </w:p>
    <w:p w:rsidR="00A46352" w:rsidRPr="00845AEC" w:rsidRDefault="00A46352" w:rsidP="00CA0CA1">
      <w:pPr>
        <w:spacing w:line="240" w:lineRule="auto"/>
        <w:jc w:val="center"/>
        <w:rPr>
          <w:rFonts w:ascii="Times New Roman" w:hAnsi="Times New Roman"/>
          <w:sz w:val="24"/>
          <w:szCs w:val="24"/>
          <w:lang w:eastAsia="en-US"/>
        </w:rPr>
      </w:pPr>
    </w:p>
    <w:p w:rsidR="00A46352" w:rsidRPr="00845AEC" w:rsidRDefault="00A46352" w:rsidP="00CA0CA1">
      <w:pPr>
        <w:spacing w:line="240" w:lineRule="auto"/>
        <w:jc w:val="center"/>
        <w:rPr>
          <w:rFonts w:ascii="Times New Roman" w:hAnsi="Times New Roman"/>
          <w:sz w:val="24"/>
          <w:szCs w:val="24"/>
          <w:lang w:eastAsia="en-US"/>
        </w:rPr>
      </w:pPr>
    </w:p>
    <w:p w:rsidR="00A46352" w:rsidRPr="00845AEC" w:rsidRDefault="00A46352" w:rsidP="00CA0CA1">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ПРОГРАММА</w:t>
      </w:r>
    </w:p>
    <w:p w:rsidR="00A46352" w:rsidRPr="00845AEC" w:rsidRDefault="00A46352" w:rsidP="00CA0CA1">
      <w:pPr>
        <w:spacing w:line="240" w:lineRule="auto"/>
        <w:contextualSpacing/>
        <w:jc w:val="center"/>
        <w:rPr>
          <w:rFonts w:ascii="Times New Roman" w:hAnsi="Times New Roman"/>
          <w:b/>
          <w:sz w:val="24"/>
          <w:szCs w:val="24"/>
          <w:lang w:eastAsia="en-US"/>
        </w:rPr>
      </w:pPr>
      <w:r w:rsidRPr="00845AEC">
        <w:rPr>
          <w:rFonts w:ascii="Times New Roman" w:hAnsi="Times New Roman"/>
          <w:b/>
          <w:sz w:val="24"/>
          <w:szCs w:val="24"/>
          <w:lang w:eastAsia="en-US"/>
        </w:rPr>
        <w:t>развития государственного бюджетного образовательного учреждения высшего профессионального образования</w:t>
      </w:r>
    </w:p>
    <w:p w:rsidR="00A46352" w:rsidRPr="00845AEC" w:rsidRDefault="00A46352" w:rsidP="00CA0CA1">
      <w:pPr>
        <w:spacing w:line="240" w:lineRule="auto"/>
        <w:contextualSpacing/>
        <w:jc w:val="center"/>
        <w:rPr>
          <w:rFonts w:ascii="Times New Roman" w:hAnsi="Times New Roman"/>
          <w:b/>
          <w:sz w:val="24"/>
          <w:szCs w:val="24"/>
          <w:lang w:eastAsia="en-US"/>
        </w:rPr>
      </w:pPr>
      <w:r w:rsidRPr="00845AEC">
        <w:rPr>
          <w:rFonts w:ascii="Times New Roman" w:hAnsi="Times New Roman"/>
          <w:b/>
          <w:sz w:val="24"/>
          <w:szCs w:val="24"/>
          <w:lang w:eastAsia="en-US"/>
        </w:rPr>
        <w:t xml:space="preserve"> «Читинская государственная медицинская академия» </w:t>
      </w:r>
    </w:p>
    <w:p w:rsidR="00A46352" w:rsidRPr="00845AEC" w:rsidRDefault="00A46352" w:rsidP="00CA0CA1">
      <w:pPr>
        <w:spacing w:line="240" w:lineRule="auto"/>
        <w:contextualSpacing/>
        <w:jc w:val="center"/>
        <w:rPr>
          <w:rFonts w:ascii="Times New Roman" w:hAnsi="Times New Roman"/>
          <w:b/>
          <w:sz w:val="24"/>
          <w:szCs w:val="24"/>
          <w:lang w:eastAsia="en-US"/>
        </w:rPr>
      </w:pPr>
      <w:r w:rsidRPr="00845AEC">
        <w:rPr>
          <w:rFonts w:ascii="Times New Roman" w:hAnsi="Times New Roman"/>
          <w:b/>
          <w:sz w:val="24"/>
          <w:szCs w:val="24"/>
          <w:lang w:eastAsia="en-US"/>
        </w:rPr>
        <w:t xml:space="preserve">Министерства здравоохранения Российской Федерации </w:t>
      </w:r>
    </w:p>
    <w:p w:rsidR="00A46352" w:rsidRPr="00845AEC" w:rsidRDefault="00A46352" w:rsidP="00CA0CA1">
      <w:pPr>
        <w:spacing w:line="240" w:lineRule="auto"/>
        <w:contextualSpacing/>
        <w:jc w:val="center"/>
        <w:rPr>
          <w:rFonts w:ascii="Times New Roman" w:hAnsi="Times New Roman"/>
          <w:b/>
          <w:sz w:val="24"/>
          <w:szCs w:val="24"/>
          <w:lang w:eastAsia="en-US"/>
        </w:rPr>
      </w:pPr>
      <w:r w:rsidRPr="00845AEC">
        <w:rPr>
          <w:rFonts w:ascii="Times New Roman" w:hAnsi="Times New Roman"/>
          <w:b/>
          <w:sz w:val="24"/>
          <w:szCs w:val="24"/>
          <w:lang w:eastAsia="en-US"/>
        </w:rPr>
        <w:t>на период 2013 – 2016 гг.</w:t>
      </w:r>
    </w:p>
    <w:p w:rsidR="00A46352" w:rsidRPr="00845AEC" w:rsidRDefault="00A46352" w:rsidP="00CA0CA1">
      <w:pPr>
        <w:spacing w:line="240" w:lineRule="auto"/>
        <w:jc w:val="center"/>
        <w:rPr>
          <w:rFonts w:ascii="Times New Roman" w:hAnsi="Times New Roman"/>
          <w:b/>
          <w:sz w:val="24"/>
          <w:szCs w:val="24"/>
          <w:lang w:eastAsia="en-US"/>
        </w:rPr>
      </w:pPr>
    </w:p>
    <w:p w:rsidR="00A46352" w:rsidRPr="00845AEC" w:rsidRDefault="00A46352" w:rsidP="00CA0CA1">
      <w:pPr>
        <w:spacing w:line="240" w:lineRule="auto"/>
        <w:jc w:val="center"/>
        <w:rPr>
          <w:rFonts w:ascii="Times New Roman" w:hAnsi="Times New Roman"/>
          <w:b/>
          <w:sz w:val="24"/>
          <w:szCs w:val="24"/>
          <w:lang w:eastAsia="en-US"/>
        </w:rPr>
      </w:pPr>
    </w:p>
    <w:p w:rsidR="00A46352" w:rsidRPr="00845AEC" w:rsidRDefault="00A46352" w:rsidP="00CA0CA1">
      <w:pPr>
        <w:spacing w:line="240" w:lineRule="auto"/>
        <w:jc w:val="center"/>
        <w:rPr>
          <w:rFonts w:ascii="Times New Roman" w:hAnsi="Times New Roman"/>
          <w:b/>
          <w:sz w:val="24"/>
          <w:szCs w:val="24"/>
          <w:lang w:eastAsia="en-US"/>
        </w:rPr>
      </w:pPr>
    </w:p>
    <w:p w:rsidR="00A46352" w:rsidRPr="00845AEC" w:rsidRDefault="00A46352" w:rsidP="00CA0CA1">
      <w:pPr>
        <w:spacing w:line="240" w:lineRule="auto"/>
        <w:jc w:val="center"/>
        <w:rPr>
          <w:rFonts w:ascii="Times New Roman" w:hAnsi="Times New Roman"/>
          <w:b/>
          <w:sz w:val="24"/>
          <w:szCs w:val="24"/>
          <w:lang w:eastAsia="en-US"/>
        </w:rPr>
      </w:pPr>
    </w:p>
    <w:p w:rsidR="00A46352" w:rsidRPr="00845AEC" w:rsidRDefault="00A46352" w:rsidP="00CA0CA1">
      <w:pPr>
        <w:spacing w:line="240" w:lineRule="auto"/>
        <w:jc w:val="center"/>
        <w:rPr>
          <w:rFonts w:ascii="Times New Roman" w:hAnsi="Times New Roman"/>
          <w:b/>
          <w:sz w:val="24"/>
          <w:szCs w:val="24"/>
          <w:lang w:eastAsia="en-US"/>
        </w:rPr>
      </w:pPr>
    </w:p>
    <w:p w:rsidR="00A46352" w:rsidRPr="00845AEC" w:rsidRDefault="00A46352" w:rsidP="00CA0CA1">
      <w:pPr>
        <w:spacing w:line="240" w:lineRule="auto"/>
        <w:jc w:val="center"/>
        <w:rPr>
          <w:rFonts w:ascii="Times New Roman" w:hAnsi="Times New Roman"/>
          <w:b/>
          <w:sz w:val="24"/>
          <w:szCs w:val="24"/>
          <w:lang w:eastAsia="en-US"/>
        </w:rPr>
      </w:pPr>
    </w:p>
    <w:p w:rsidR="00A46352" w:rsidRPr="00845AEC" w:rsidRDefault="00A46352" w:rsidP="00CA0CA1">
      <w:pPr>
        <w:spacing w:line="240" w:lineRule="auto"/>
        <w:jc w:val="center"/>
        <w:rPr>
          <w:rFonts w:ascii="Times New Roman" w:hAnsi="Times New Roman"/>
          <w:b/>
          <w:sz w:val="24"/>
          <w:szCs w:val="24"/>
          <w:lang w:eastAsia="en-US"/>
        </w:rPr>
      </w:pPr>
    </w:p>
    <w:p w:rsidR="00A46352" w:rsidRDefault="00A46352" w:rsidP="00CA0CA1">
      <w:pPr>
        <w:spacing w:line="240" w:lineRule="auto"/>
        <w:jc w:val="center"/>
        <w:rPr>
          <w:rFonts w:ascii="Times New Roman" w:hAnsi="Times New Roman"/>
          <w:b/>
          <w:sz w:val="24"/>
          <w:szCs w:val="24"/>
          <w:lang w:eastAsia="en-US"/>
        </w:rPr>
      </w:pPr>
    </w:p>
    <w:p w:rsidR="00A46352" w:rsidRPr="00845AEC" w:rsidRDefault="00A46352" w:rsidP="00CA0CA1">
      <w:pPr>
        <w:spacing w:line="240" w:lineRule="auto"/>
        <w:jc w:val="center"/>
        <w:rPr>
          <w:rFonts w:ascii="Times New Roman" w:hAnsi="Times New Roman"/>
          <w:b/>
          <w:sz w:val="24"/>
          <w:szCs w:val="24"/>
          <w:lang w:eastAsia="en-US"/>
        </w:rPr>
      </w:pPr>
    </w:p>
    <w:p w:rsidR="00A46352" w:rsidRPr="00845AEC" w:rsidRDefault="00A46352" w:rsidP="00CA0CA1">
      <w:pPr>
        <w:spacing w:line="240" w:lineRule="auto"/>
        <w:jc w:val="center"/>
        <w:rPr>
          <w:rFonts w:ascii="Times New Roman" w:hAnsi="Times New Roman"/>
          <w:b/>
          <w:sz w:val="24"/>
          <w:szCs w:val="24"/>
          <w:lang w:eastAsia="en-US"/>
        </w:rPr>
      </w:pPr>
    </w:p>
    <w:p w:rsidR="00A46352" w:rsidRPr="00845AEC" w:rsidRDefault="00A46352" w:rsidP="00CA0CA1">
      <w:pPr>
        <w:spacing w:line="240" w:lineRule="auto"/>
        <w:jc w:val="center"/>
        <w:rPr>
          <w:rFonts w:ascii="Times New Roman" w:hAnsi="Times New Roman"/>
          <w:b/>
          <w:sz w:val="24"/>
          <w:szCs w:val="24"/>
          <w:lang w:eastAsia="en-US"/>
        </w:rPr>
      </w:pPr>
    </w:p>
    <w:p w:rsidR="00A46352" w:rsidRPr="00845AEC" w:rsidRDefault="00A46352" w:rsidP="00CA0CA1">
      <w:pPr>
        <w:spacing w:line="240" w:lineRule="auto"/>
        <w:jc w:val="center"/>
        <w:rPr>
          <w:rFonts w:ascii="Times New Roman" w:hAnsi="Times New Roman"/>
          <w:sz w:val="24"/>
          <w:szCs w:val="24"/>
          <w:lang w:eastAsia="en-US"/>
        </w:rPr>
      </w:pPr>
      <w:r w:rsidRPr="00845AEC">
        <w:rPr>
          <w:rFonts w:ascii="Times New Roman" w:hAnsi="Times New Roman"/>
          <w:sz w:val="24"/>
          <w:szCs w:val="24"/>
          <w:lang w:eastAsia="en-US"/>
        </w:rPr>
        <w:t>Чита – 2013</w:t>
      </w:r>
    </w:p>
    <w:p w:rsidR="00A46352" w:rsidRPr="00CA0CA1" w:rsidRDefault="00A46352" w:rsidP="00255357">
      <w:pPr>
        <w:jc w:val="center"/>
        <w:rPr>
          <w:rFonts w:ascii="Times New Roman" w:hAnsi="Times New Roman"/>
          <w:sz w:val="28"/>
          <w:szCs w:val="28"/>
          <w:lang w:eastAsia="en-US"/>
        </w:rPr>
      </w:pPr>
      <w:r w:rsidRPr="00845AEC">
        <w:rPr>
          <w:rFonts w:ascii="Times New Roman" w:hAnsi="Times New Roman"/>
          <w:sz w:val="24"/>
          <w:szCs w:val="24"/>
          <w:lang w:eastAsia="en-US"/>
        </w:rPr>
        <w:br w:type="page"/>
      </w:r>
      <w:r w:rsidRPr="00CA0CA1">
        <w:rPr>
          <w:rFonts w:ascii="Times New Roman" w:hAnsi="Times New Roman"/>
          <w:sz w:val="28"/>
          <w:szCs w:val="28"/>
          <w:lang w:eastAsia="en-US"/>
        </w:rPr>
        <w:t>Список сокращений:</w:t>
      </w:r>
    </w:p>
    <w:p w:rsidR="00A46352" w:rsidRPr="00CA0CA1" w:rsidRDefault="00A46352" w:rsidP="00255357">
      <w:pPr>
        <w:spacing w:line="360" w:lineRule="auto"/>
        <w:contextualSpacing/>
        <w:jc w:val="both"/>
        <w:rPr>
          <w:rFonts w:ascii="Times New Roman" w:hAnsi="Times New Roman"/>
          <w:sz w:val="28"/>
          <w:szCs w:val="28"/>
          <w:lang w:eastAsia="en-US"/>
        </w:rPr>
      </w:pPr>
    </w:p>
    <w:tbl>
      <w:tblPr>
        <w:tblW w:w="0" w:type="auto"/>
        <w:tblInd w:w="108" w:type="dxa"/>
        <w:tblLook w:val="0000"/>
      </w:tblPr>
      <w:tblGrid>
        <w:gridCol w:w="1980"/>
        <w:gridCol w:w="7380"/>
      </w:tblGrid>
      <w:tr w:rsidR="00A46352" w:rsidTr="00C64672">
        <w:tc>
          <w:tcPr>
            <w:tcW w:w="1980" w:type="dxa"/>
          </w:tcPr>
          <w:p w:rsidR="00A46352" w:rsidRDefault="00A46352" w:rsidP="00C64672">
            <w:pPr>
              <w:spacing w:after="120" w:line="240" w:lineRule="auto"/>
              <w:rPr>
                <w:rFonts w:ascii="Times New Roman" w:hAnsi="Times New Roman"/>
                <w:sz w:val="28"/>
                <w:szCs w:val="28"/>
                <w:lang w:eastAsia="en-US"/>
              </w:rPr>
            </w:pPr>
            <w:r w:rsidRPr="00CA0CA1">
              <w:rPr>
                <w:rFonts w:ascii="Times New Roman" w:hAnsi="Times New Roman"/>
                <w:b/>
                <w:sz w:val="28"/>
                <w:szCs w:val="28"/>
                <w:lang w:eastAsia="en-US"/>
              </w:rPr>
              <w:t>Академия</w:t>
            </w:r>
          </w:p>
        </w:tc>
        <w:tc>
          <w:tcPr>
            <w:tcW w:w="7380" w:type="dxa"/>
          </w:tcPr>
          <w:p w:rsidR="00A46352" w:rsidRDefault="00A46352" w:rsidP="00C64672">
            <w:pPr>
              <w:spacing w:after="120" w:line="240" w:lineRule="auto"/>
              <w:jc w:val="both"/>
              <w:rPr>
                <w:rFonts w:ascii="Times New Roman" w:hAnsi="Times New Roman"/>
                <w:sz w:val="28"/>
                <w:szCs w:val="28"/>
                <w:lang w:eastAsia="en-US"/>
              </w:rPr>
            </w:pPr>
            <w:r w:rsidRPr="00CA0CA1">
              <w:rPr>
                <w:rFonts w:ascii="Times New Roman" w:hAnsi="Times New Roman"/>
                <w:sz w:val="28"/>
                <w:szCs w:val="28"/>
                <w:lang w:eastAsia="en-US"/>
              </w:rPr>
              <w:t>– Читинская госуд</w:t>
            </w:r>
            <w:r>
              <w:rPr>
                <w:rFonts w:ascii="Times New Roman" w:hAnsi="Times New Roman"/>
                <w:sz w:val="28"/>
                <w:szCs w:val="28"/>
                <w:lang w:eastAsia="en-US"/>
              </w:rPr>
              <w:t>арственная медицинская академия</w:t>
            </w:r>
            <w:r w:rsidRPr="00CA0CA1">
              <w:rPr>
                <w:rFonts w:ascii="Times New Roman" w:hAnsi="Times New Roman"/>
                <w:sz w:val="28"/>
                <w:szCs w:val="28"/>
                <w:lang w:eastAsia="en-US"/>
              </w:rPr>
              <w:t xml:space="preserve"> Министерства здравоохранения Российской Федерации</w:t>
            </w:r>
          </w:p>
        </w:tc>
      </w:tr>
      <w:tr w:rsidR="00A46352" w:rsidTr="00C64672">
        <w:tc>
          <w:tcPr>
            <w:tcW w:w="1980" w:type="dxa"/>
          </w:tcPr>
          <w:p w:rsidR="00A46352" w:rsidRPr="00CA0CA1" w:rsidRDefault="00A46352" w:rsidP="00C64672">
            <w:pPr>
              <w:spacing w:after="120" w:line="240" w:lineRule="auto"/>
              <w:rPr>
                <w:rFonts w:ascii="Times New Roman" w:hAnsi="Times New Roman"/>
                <w:sz w:val="28"/>
                <w:szCs w:val="28"/>
                <w:lang w:eastAsia="en-US"/>
              </w:rPr>
            </w:pPr>
            <w:r w:rsidRPr="00CA0CA1">
              <w:rPr>
                <w:rFonts w:ascii="Times New Roman" w:hAnsi="Times New Roman"/>
                <w:b/>
                <w:sz w:val="28"/>
                <w:szCs w:val="28"/>
                <w:lang w:eastAsia="en-US"/>
              </w:rPr>
              <w:t>АСТ</w:t>
            </w:r>
            <w:r w:rsidRPr="00CA0CA1">
              <w:rPr>
                <w:rFonts w:ascii="Times New Roman" w:hAnsi="Times New Roman"/>
                <w:sz w:val="28"/>
                <w:szCs w:val="28"/>
                <w:lang w:eastAsia="en-US"/>
              </w:rPr>
              <w:t xml:space="preserve"> </w:t>
            </w:r>
          </w:p>
        </w:tc>
        <w:tc>
          <w:tcPr>
            <w:tcW w:w="7380" w:type="dxa"/>
          </w:tcPr>
          <w:p w:rsidR="00A46352" w:rsidRDefault="00A46352" w:rsidP="00C64672">
            <w:pPr>
              <w:spacing w:after="120" w:line="240" w:lineRule="auto"/>
              <w:rPr>
                <w:rFonts w:ascii="Times New Roman" w:hAnsi="Times New Roman"/>
                <w:sz w:val="28"/>
                <w:szCs w:val="28"/>
                <w:lang w:eastAsia="en-US"/>
              </w:rPr>
            </w:pPr>
            <w:r w:rsidRPr="00CA0CA1">
              <w:rPr>
                <w:rFonts w:ascii="Times New Roman" w:hAnsi="Times New Roman"/>
                <w:sz w:val="28"/>
                <w:szCs w:val="28"/>
                <w:lang w:eastAsia="en-US"/>
              </w:rPr>
              <w:t>– автоматизированная система тестирования</w:t>
            </w:r>
          </w:p>
        </w:tc>
      </w:tr>
      <w:tr w:rsidR="00A46352" w:rsidTr="00C64672">
        <w:tc>
          <w:tcPr>
            <w:tcW w:w="1980" w:type="dxa"/>
          </w:tcPr>
          <w:p w:rsidR="00A46352" w:rsidRPr="00CA0CA1" w:rsidRDefault="00A46352" w:rsidP="00C64672">
            <w:pPr>
              <w:spacing w:after="120" w:line="240" w:lineRule="auto"/>
              <w:rPr>
                <w:rFonts w:ascii="Times New Roman" w:hAnsi="Times New Roman"/>
                <w:b/>
                <w:sz w:val="28"/>
                <w:szCs w:val="28"/>
                <w:lang w:eastAsia="en-US"/>
              </w:rPr>
            </w:pPr>
            <w:r w:rsidRPr="00CA0CA1">
              <w:rPr>
                <w:rFonts w:ascii="Times New Roman" w:hAnsi="Times New Roman"/>
                <w:b/>
                <w:sz w:val="28"/>
                <w:szCs w:val="28"/>
                <w:lang w:eastAsia="en-US"/>
              </w:rPr>
              <w:t>ВПО</w:t>
            </w:r>
            <w:r w:rsidRPr="00CA0CA1">
              <w:rPr>
                <w:rFonts w:ascii="Times New Roman" w:hAnsi="Times New Roman"/>
                <w:sz w:val="28"/>
                <w:szCs w:val="28"/>
                <w:lang w:eastAsia="en-US"/>
              </w:rPr>
              <w:t xml:space="preserve"> </w:t>
            </w:r>
          </w:p>
        </w:tc>
        <w:tc>
          <w:tcPr>
            <w:tcW w:w="7380" w:type="dxa"/>
          </w:tcPr>
          <w:p w:rsidR="00A46352" w:rsidRPr="00CA0CA1" w:rsidRDefault="00A46352" w:rsidP="00C64672">
            <w:pPr>
              <w:spacing w:after="120" w:line="240" w:lineRule="auto"/>
              <w:rPr>
                <w:rFonts w:ascii="Times New Roman" w:hAnsi="Times New Roman"/>
                <w:sz w:val="28"/>
                <w:szCs w:val="28"/>
                <w:lang w:eastAsia="en-US"/>
              </w:rPr>
            </w:pPr>
            <w:r w:rsidRPr="00CA0CA1">
              <w:rPr>
                <w:rFonts w:ascii="Times New Roman" w:hAnsi="Times New Roman"/>
                <w:sz w:val="28"/>
                <w:szCs w:val="28"/>
                <w:lang w:eastAsia="en-US"/>
              </w:rPr>
              <w:t xml:space="preserve"> – высшее профессиональное образование</w:t>
            </w:r>
          </w:p>
        </w:tc>
      </w:tr>
      <w:tr w:rsidR="00A46352" w:rsidTr="00C64672">
        <w:tc>
          <w:tcPr>
            <w:tcW w:w="1980" w:type="dxa"/>
          </w:tcPr>
          <w:p w:rsidR="00A46352" w:rsidRPr="00CA0CA1" w:rsidRDefault="00A46352" w:rsidP="00C64672">
            <w:pPr>
              <w:spacing w:after="120" w:line="240" w:lineRule="auto"/>
              <w:contextualSpacing/>
              <w:rPr>
                <w:rFonts w:ascii="Times New Roman" w:hAnsi="Times New Roman"/>
                <w:sz w:val="28"/>
                <w:szCs w:val="28"/>
                <w:lang w:eastAsia="en-US"/>
              </w:rPr>
            </w:pPr>
            <w:r w:rsidRPr="00CA0CA1">
              <w:rPr>
                <w:rFonts w:ascii="Times New Roman" w:hAnsi="Times New Roman"/>
                <w:b/>
                <w:sz w:val="28"/>
                <w:szCs w:val="28"/>
                <w:lang w:eastAsia="en-US"/>
              </w:rPr>
              <w:t>ГБОУ ВПО ЧГМА</w:t>
            </w:r>
            <w:r>
              <w:rPr>
                <w:rFonts w:ascii="Times New Roman" w:hAnsi="Times New Roman"/>
                <w:sz w:val="28"/>
                <w:szCs w:val="28"/>
                <w:lang w:eastAsia="en-US"/>
              </w:rPr>
              <w:t xml:space="preserve"> </w:t>
            </w:r>
          </w:p>
          <w:p w:rsidR="00A46352" w:rsidRPr="00CA0CA1" w:rsidRDefault="00A46352" w:rsidP="00C64672">
            <w:pPr>
              <w:spacing w:after="120" w:line="240" w:lineRule="auto"/>
              <w:rPr>
                <w:rFonts w:ascii="Times New Roman" w:hAnsi="Times New Roman"/>
                <w:b/>
                <w:sz w:val="28"/>
                <w:szCs w:val="28"/>
                <w:lang w:eastAsia="en-US"/>
              </w:rPr>
            </w:pPr>
          </w:p>
        </w:tc>
        <w:tc>
          <w:tcPr>
            <w:tcW w:w="7380" w:type="dxa"/>
          </w:tcPr>
          <w:p w:rsidR="00A46352" w:rsidRPr="00CA0CA1" w:rsidRDefault="00A46352" w:rsidP="00C64672">
            <w:pPr>
              <w:spacing w:after="120" w:line="240" w:lineRule="auto"/>
              <w:contextualSpacing/>
              <w:jc w:val="both"/>
              <w:rPr>
                <w:rFonts w:ascii="Times New Roman" w:hAnsi="Times New Roman"/>
                <w:sz w:val="28"/>
                <w:szCs w:val="28"/>
                <w:lang w:eastAsia="en-US"/>
              </w:rPr>
            </w:pPr>
            <w:r w:rsidRPr="00CA0CA1">
              <w:rPr>
                <w:rFonts w:ascii="Times New Roman" w:hAnsi="Times New Roman"/>
                <w:sz w:val="28"/>
                <w:szCs w:val="28"/>
                <w:lang w:eastAsia="en-US"/>
              </w:rPr>
              <w:t>–</w:t>
            </w:r>
            <w:r>
              <w:rPr>
                <w:rFonts w:ascii="Times New Roman" w:hAnsi="Times New Roman"/>
                <w:sz w:val="28"/>
                <w:szCs w:val="28"/>
                <w:lang w:eastAsia="en-US"/>
              </w:rPr>
              <w:t xml:space="preserve"> Государственное бюджетное образовательное учреждение высшего профессионального образования «</w:t>
            </w:r>
            <w:r w:rsidRPr="00CA0CA1">
              <w:rPr>
                <w:rFonts w:ascii="Times New Roman" w:hAnsi="Times New Roman"/>
                <w:sz w:val="28"/>
                <w:szCs w:val="28"/>
                <w:lang w:eastAsia="en-US"/>
              </w:rPr>
              <w:t>Читинская госуд</w:t>
            </w:r>
            <w:r>
              <w:rPr>
                <w:rFonts w:ascii="Times New Roman" w:hAnsi="Times New Roman"/>
                <w:sz w:val="28"/>
                <w:szCs w:val="28"/>
                <w:lang w:eastAsia="en-US"/>
              </w:rPr>
              <w:t>арственная медицинская академия»</w:t>
            </w:r>
            <w:r w:rsidRPr="00CA0CA1">
              <w:rPr>
                <w:rFonts w:ascii="Times New Roman" w:hAnsi="Times New Roman"/>
                <w:sz w:val="28"/>
                <w:szCs w:val="28"/>
                <w:lang w:eastAsia="en-US"/>
              </w:rPr>
              <w:t xml:space="preserve"> Министерства здравоохранения Российской Федерации</w:t>
            </w:r>
          </w:p>
        </w:tc>
      </w:tr>
      <w:tr w:rsidR="00A46352" w:rsidTr="00C64672">
        <w:tc>
          <w:tcPr>
            <w:tcW w:w="1980" w:type="dxa"/>
          </w:tcPr>
          <w:p w:rsidR="00A46352" w:rsidRPr="00CA0CA1" w:rsidRDefault="00A46352" w:rsidP="00C64672">
            <w:pPr>
              <w:spacing w:after="120" w:line="240" w:lineRule="auto"/>
              <w:rPr>
                <w:rFonts w:ascii="Times New Roman" w:hAnsi="Times New Roman"/>
                <w:b/>
                <w:sz w:val="28"/>
                <w:szCs w:val="28"/>
                <w:lang w:eastAsia="en-US"/>
              </w:rPr>
            </w:pPr>
            <w:r w:rsidRPr="00CA0CA1">
              <w:rPr>
                <w:rFonts w:ascii="Times New Roman" w:hAnsi="Times New Roman"/>
                <w:b/>
                <w:sz w:val="28"/>
                <w:szCs w:val="28"/>
                <w:lang w:eastAsia="en-US"/>
              </w:rPr>
              <w:t>ЕГЭ</w:t>
            </w:r>
            <w:r w:rsidRPr="00CA0CA1">
              <w:rPr>
                <w:rFonts w:ascii="Times New Roman" w:hAnsi="Times New Roman"/>
                <w:sz w:val="28"/>
                <w:szCs w:val="28"/>
                <w:lang w:eastAsia="en-US"/>
              </w:rPr>
              <w:t xml:space="preserve"> </w:t>
            </w:r>
          </w:p>
        </w:tc>
        <w:tc>
          <w:tcPr>
            <w:tcW w:w="7380" w:type="dxa"/>
          </w:tcPr>
          <w:p w:rsidR="00A46352" w:rsidRPr="00CA0CA1" w:rsidRDefault="00A46352" w:rsidP="00C64672">
            <w:pPr>
              <w:spacing w:after="120" w:line="240" w:lineRule="auto"/>
              <w:rPr>
                <w:rFonts w:ascii="Times New Roman" w:hAnsi="Times New Roman"/>
                <w:sz w:val="28"/>
                <w:szCs w:val="28"/>
                <w:lang w:eastAsia="en-US"/>
              </w:rPr>
            </w:pPr>
            <w:r w:rsidRPr="00CA0CA1">
              <w:rPr>
                <w:rFonts w:ascii="Times New Roman" w:hAnsi="Times New Roman"/>
                <w:sz w:val="28"/>
                <w:szCs w:val="28"/>
                <w:lang w:eastAsia="en-US"/>
              </w:rPr>
              <w:t>– единый государственный экзамен</w:t>
            </w:r>
          </w:p>
        </w:tc>
      </w:tr>
      <w:tr w:rsidR="00A46352" w:rsidTr="00C64672">
        <w:trPr>
          <w:trHeight w:val="294"/>
        </w:trPr>
        <w:tc>
          <w:tcPr>
            <w:tcW w:w="1980" w:type="dxa"/>
          </w:tcPr>
          <w:p w:rsidR="00A46352" w:rsidRPr="00CA0CA1" w:rsidRDefault="00A46352" w:rsidP="00C64672">
            <w:pPr>
              <w:spacing w:after="120" w:line="240" w:lineRule="auto"/>
              <w:rPr>
                <w:rFonts w:ascii="Times New Roman" w:hAnsi="Times New Roman"/>
                <w:b/>
                <w:sz w:val="28"/>
                <w:szCs w:val="28"/>
                <w:lang w:eastAsia="en-US"/>
              </w:rPr>
            </w:pPr>
            <w:r w:rsidRPr="00CA0CA1">
              <w:rPr>
                <w:rFonts w:ascii="Times New Roman" w:hAnsi="Times New Roman"/>
                <w:b/>
                <w:sz w:val="28"/>
                <w:szCs w:val="28"/>
                <w:lang w:eastAsia="en-US"/>
              </w:rPr>
              <w:t>ИАЦ</w:t>
            </w:r>
            <w:r w:rsidRPr="00CA0CA1">
              <w:rPr>
                <w:rFonts w:ascii="Times New Roman" w:hAnsi="Times New Roman"/>
                <w:sz w:val="28"/>
                <w:szCs w:val="28"/>
                <w:lang w:eastAsia="en-US"/>
              </w:rPr>
              <w:t xml:space="preserve"> </w:t>
            </w:r>
          </w:p>
        </w:tc>
        <w:tc>
          <w:tcPr>
            <w:tcW w:w="7380" w:type="dxa"/>
          </w:tcPr>
          <w:p w:rsidR="00A46352" w:rsidRPr="00CA0CA1" w:rsidRDefault="00A46352" w:rsidP="00C64672">
            <w:pPr>
              <w:spacing w:after="120" w:line="240" w:lineRule="auto"/>
              <w:rPr>
                <w:rFonts w:ascii="Times New Roman" w:hAnsi="Times New Roman"/>
                <w:sz w:val="28"/>
                <w:szCs w:val="28"/>
                <w:lang w:eastAsia="en-US"/>
              </w:rPr>
            </w:pPr>
            <w:r w:rsidRPr="00CA0CA1">
              <w:rPr>
                <w:rFonts w:ascii="Times New Roman" w:hAnsi="Times New Roman"/>
                <w:sz w:val="28"/>
                <w:szCs w:val="28"/>
                <w:lang w:eastAsia="en-US"/>
              </w:rPr>
              <w:t>– информационно-аналитический центр</w:t>
            </w:r>
          </w:p>
        </w:tc>
      </w:tr>
      <w:tr w:rsidR="00A46352" w:rsidTr="00C64672">
        <w:tc>
          <w:tcPr>
            <w:tcW w:w="1980" w:type="dxa"/>
          </w:tcPr>
          <w:p w:rsidR="00A46352" w:rsidRPr="00CA0CA1" w:rsidRDefault="00A46352" w:rsidP="00C64672">
            <w:pPr>
              <w:spacing w:after="120" w:line="240" w:lineRule="auto"/>
              <w:rPr>
                <w:rFonts w:ascii="Times New Roman" w:hAnsi="Times New Roman"/>
                <w:b/>
                <w:sz w:val="28"/>
                <w:szCs w:val="28"/>
                <w:lang w:eastAsia="en-US"/>
              </w:rPr>
            </w:pPr>
            <w:r w:rsidRPr="00CA0CA1">
              <w:rPr>
                <w:rFonts w:ascii="Times New Roman" w:hAnsi="Times New Roman"/>
                <w:b/>
                <w:sz w:val="28"/>
                <w:szCs w:val="28"/>
                <w:lang w:eastAsia="en-US"/>
              </w:rPr>
              <w:t xml:space="preserve">ИСО </w:t>
            </w:r>
            <w:r w:rsidRPr="00CA0CA1">
              <w:rPr>
                <w:rFonts w:ascii="Times New Roman" w:hAnsi="Times New Roman"/>
                <w:sz w:val="28"/>
                <w:szCs w:val="28"/>
                <w:lang w:eastAsia="en-US"/>
              </w:rPr>
              <w:t xml:space="preserve"> </w:t>
            </w:r>
          </w:p>
        </w:tc>
        <w:tc>
          <w:tcPr>
            <w:tcW w:w="7380" w:type="dxa"/>
          </w:tcPr>
          <w:p w:rsidR="00A46352" w:rsidRPr="00CA0CA1" w:rsidRDefault="00A46352" w:rsidP="00C64672">
            <w:pPr>
              <w:spacing w:after="120" w:line="240" w:lineRule="auto"/>
              <w:rPr>
                <w:rFonts w:ascii="Times New Roman" w:hAnsi="Times New Roman"/>
                <w:sz w:val="28"/>
                <w:szCs w:val="28"/>
                <w:lang w:eastAsia="en-US"/>
              </w:rPr>
            </w:pPr>
            <w:r w:rsidRPr="00CA0CA1">
              <w:rPr>
                <w:rFonts w:ascii="Times New Roman" w:hAnsi="Times New Roman"/>
                <w:sz w:val="28"/>
                <w:szCs w:val="28"/>
                <w:lang w:eastAsia="en-US"/>
              </w:rPr>
              <w:t>– международная организация по стандартизации</w:t>
            </w:r>
          </w:p>
        </w:tc>
      </w:tr>
      <w:tr w:rsidR="00A46352" w:rsidTr="00C64672">
        <w:tc>
          <w:tcPr>
            <w:tcW w:w="1980" w:type="dxa"/>
          </w:tcPr>
          <w:p w:rsidR="00A46352" w:rsidRPr="00877BDE" w:rsidRDefault="00A46352" w:rsidP="00C64672">
            <w:pPr>
              <w:spacing w:after="120" w:line="240" w:lineRule="auto"/>
              <w:contextualSpacing/>
              <w:rPr>
                <w:rFonts w:ascii="Times New Roman" w:hAnsi="Times New Roman"/>
                <w:sz w:val="28"/>
                <w:szCs w:val="28"/>
                <w:lang w:eastAsia="en-US"/>
              </w:rPr>
            </w:pPr>
            <w:r>
              <w:rPr>
                <w:rFonts w:ascii="Times New Roman" w:hAnsi="Times New Roman"/>
                <w:b/>
                <w:sz w:val="28"/>
                <w:szCs w:val="28"/>
                <w:lang w:eastAsia="en-US"/>
              </w:rPr>
              <w:t>Программа</w:t>
            </w:r>
            <w:r w:rsidRPr="00CA0CA1">
              <w:rPr>
                <w:rFonts w:ascii="Times New Roman" w:hAnsi="Times New Roman"/>
                <w:sz w:val="28"/>
                <w:szCs w:val="28"/>
                <w:lang w:eastAsia="en-US"/>
              </w:rPr>
              <w:t xml:space="preserve"> </w:t>
            </w:r>
          </w:p>
        </w:tc>
        <w:tc>
          <w:tcPr>
            <w:tcW w:w="7380" w:type="dxa"/>
          </w:tcPr>
          <w:p w:rsidR="00A46352" w:rsidRPr="00CA0CA1" w:rsidRDefault="00A46352" w:rsidP="00C64672">
            <w:pPr>
              <w:spacing w:after="120" w:line="240" w:lineRule="auto"/>
              <w:contextualSpacing/>
              <w:jc w:val="both"/>
              <w:rPr>
                <w:rFonts w:ascii="Times New Roman" w:hAnsi="Times New Roman"/>
                <w:sz w:val="28"/>
                <w:szCs w:val="28"/>
                <w:lang w:eastAsia="en-US"/>
              </w:rPr>
            </w:pPr>
            <w:r w:rsidRPr="00CA0CA1">
              <w:rPr>
                <w:rFonts w:ascii="Times New Roman" w:hAnsi="Times New Roman"/>
                <w:sz w:val="28"/>
                <w:szCs w:val="28"/>
                <w:lang w:eastAsia="en-US"/>
              </w:rPr>
              <w:t>–</w:t>
            </w:r>
            <w:r w:rsidRPr="00CA0CA1">
              <w:rPr>
                <w:rFonts w:ascii="Times New Roman" w:hAnsi="Times New Roman"/>
                <w:b/>
                <w:sz w:val="28"/>
                <w:szCs w:val="28"/>
                <w:lang w:eastAsia="en-US"/>
              </w:rPr>
              <w:t xml:space="preserve"> </w:t>
            </w:r>
            <w:r>
              <w:rPr>
                <w:rFonts w:ascii="Times New Roman" w:hAnsi="Times New Roman"/>
                <w:sz w:val="28"/>
                <w:szCs w:val="28"/>
                <w:lang w:eastAsia="en-US"/>
              </w:rPr>
              <w:t>программа</w:t>
            </w:r>
            <w:r w:rsidRPr="00CA0CA1">
              <w:rPr>
                <w:rFonts w:ascii="Times New Roman" w:hAnsi="Times New Roman"/>
                <w:sz w:val="28"/>
                <w:szCs w:val="28"/>
                <w:lang w:eastAsia="en-US"/>
              </w:rPr>
              <w:t xml:space="preserve"> развития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на период 201</w:t>
            </w:r>
            <w:r>
              <w:rPr>
                <w:rFonts w:ascii="Times New Roman" w:hAnsi="Times New Roman"/>
                <w:sz w:val="28"/>
                <w:szCs w:val="28"/>
                <w:lang w:eastAsia="en-US"/>
              </w:rPr>
              <w:t>3</w:t>
            </w:r>
            <w:r w:rsidRPr="00CA0CA1">
              <w:rPr>
                <w:rFonts w:ascii="Times New Roman" w:hAnsi="Times New Roman"/>
                <w:sz w:val="28"/>
                <w:szCs w:val="28"/>
                <w:lang w:eastAsia="en-US"/>
              </w:rPr>
              <w:t xml:space="preserve"> – 2016 гг.</w:t>
            </w:r>
          </w:p>
        </w:tc>
      </w:tr>
      <w:tr w:rsidR="00A46352" w:rsidTr="00C64672">
        <w:tc>
          <w:tcPr>
            <w:tcW w:w="1980" w:type="dxa"/>
          </w:tcPr>
          <w:p w:rsidR="00A46352" w:rsidRPr="00CA0CA1" w:rsidRDefault="00A46352" w:rsidP="00C64672">
            <w:pPr>
              <w:spacing w:after="120" w:line="240" w:lineRule="auto"/>
              <w:contextualSpacing/>
              <w:rPr>
                <w:rFonts w:ascii="Times New Roman" w:hAnsi="Times New Roman"/>
                <w:sz w:val="28"/>
                <w:szCs w:val="28"/>
                <w:lang w:eastAsia="en-US"/>
              </w:rPr>
            </w:pPr>
            <w:r w:rsidRPr="00CA0CA1">
              <w:rPr>
                <w:rFonts w:ascii="Times New Roman" w:hAnsi="Times New Roman"/>
                <w:b/>
                <w:sz w:val="28"/>
                <w:szCs w:val="28"/>
                <w:lang w:eastAsia="en-US"/>
              </w:rPr>
              <w:t xml:space="preserve">НИИ </w:t>
            </w:r>
          </w:p>
          <w:p w:rsidR="00A46352" w:rsidRPr="00CA0CA1" w:rsidRDefault="00A46352" w:rsidP="00C64672">
            <w:pPr>
              <w:spacing w:after="120" w:line="240" w:lineRule="auto"/>
              <w:rPr>
                <w:rFonts w:ascii="Times New Roman" w:hAnsi="Times New Roman"/>
                <w:b/>
                <w:sz w:val="28"/>
                <w:szCs w:val="28"/>
                <w:lang w:eastAsia="en-US"/>
              </w:rPr>
            </w:pPr>
            <w:r w:rsidRPr="00CA0CA1">
              <w:rPr>
                <w:rFonts w:ascii="Times New Roman" w:hAnsi="Times New Roman"/>
                <w:b/>
                <w:sz w:val="28"/>
                <w:szCs w:val="28"/>
                <w:lang w:eastAsia="en-US"/>
              </w:rPr>
              <w:t>НИР</w:t>
            </w:r>
            <w:r w:rsidRPr="00CA0CA1">
              <w:rPr>
                <w:rFonts w:ascii="Times New Roman" w:hAnsi="Times New Roman"/>
                <w:sz w:val="28"/>
                <w:szCs w:val="28"/>
                <w:lang w:eastAsia="en-US"/>
              </w:rPr>
              <w:t xml:space="preserve"> </w:t>
            </w:r>
          </w:p>
        </w:tc>
        <w:tc>
          <w:tcPr>
            <w:tcW w:w="7380" w:type="dxa"/>
          </w:tcPr>
          <w:p w:rsidR="00A46352" w:rsidRPr="00CA0CA1" w:rsidRDefault="00A46352" w:rsidP="00C64672">
            <w:pPr>
              <w:spacing w:after="120" w:line="240" w:lineRule="auto"/>
              <w:contextualSpacing/>
              <w:rPr>
                <w:rFonts w:ascii="Times New Roman" w:hAnsi="Times New Roman"/>
                <w:sz w:val="28"/>
                <w:szCs w:val="28"/>
                <w:lang w:eastAsia="en-US"/>
              </w:rPr>
            </w:pPr>
            <w:r w:rsidRPr="00CA0CA1">
              <w:rPr>
                <w:rFonts w:ascii="Times New Roman" w:hAnsi="Times New Roman"/>
                <w:sz w:val="28"/>
                <w:szCs w:val="28"/>
                <w:lang w:eastAsia="en-US"/>
              </w:rPr>
              <w:t>– научно-исследовательский институт</w:t>
            </w:r>
          </w:p>
          <w:p w:rsidR="00A46352" w:rsidRPr="00CA0CA1" w:rsidRDefault="00A46352" w:rsidP="00C64672">
            <w:pPr>
              <w:spacing w:after="120" w:line="240" w:lineRule="auto"/>
              <w:rPr>
                <w:rFonts w:ascii="Times New Roman" w:hAnsi="Times New Roman"/>
                <w:sz w:val="28"/>
                <w:szCs w:val="28"/>
                <w:lang w:eastAsia="en-US"/>
              </w:rPr>
            </w:pPr>
            <w:r w:rsidRPr="00CA0CA1">
              <w:rPr>
                <w:rFonts w:ascii="Times New Roman" w:hAnsi="Times New Roman"/>
                <w:sz w:val="28"/>
                <w:szCs w:val="28"/>
                <w:lang w:eastAsia="en-US"/>
              </w:rPr>
              <w:t>– научно-исследовательская работа</w:t>
            </w:r>
          </w:p>
        </w:tc>
      </w:tr>
      <w:tr w:rsidR="00A46352" w:rsidTr="00C64672">
        <w:tc>
          <w:tcPr>
            <w:tcW w:w="1980" w:type="dxa"/>
          </w:tcPr>
          <w:p w:rsidR="00A46352" w:rsidRPr="00877BDE" w:rsidRDefault="00A46352" w:rsidP="00C64672">
            <w:pPr>
              <w:spacing w:after="120" w:line="240" w:lineRule="auto"/>
              <w:contextualSpacing/>
              <w:rPr>
                <w:rFonts w:ascii="Times New Roman" w:hAnsi="Times New Roman"/>
                <w:sz w:val="28"/>
                <w:szCs w:val="28"/>
                <w:lang w:eastAsia="en-US"/>
              </w:rPr>
            </w:pPr>
            <w:r w:rsidRPr="00CA0CA1">
              <w:rPr>
                <w:rFonts w:ascii="Times New Roman" w:hAnsi="Times New Roman"/>
                <w:b/>
                <w:sz w:val="28"/>
                <w:szCs w:val="28"/>
                <w:lang w:eastAsia="en-US"/>
              </w:rPr>
              <w:t>ООП</w:t>
            </w:r>
            <w:r w:rsidRPr="00CA0CA1">
              <w:rPr>
                <w:rFonts w:ascii="Times New Roman" w:hAnsi="Times New Roman"/>
                <w:sz w:val="28"/>
                <w:szCs w:val="28"/>
                <w:lang w:eastAsia="en-US"/>
              </w:rPr>
              <w:t xml:space="preserve">  </w:t>
            </w:r>
          </w:p>
        </w:tc>
        <w:tc>
          <w:tcPr>
            <w:tcW w:w="7380" w:type="dxa"/>
          </w:tcPr>
          <w:p w:rsidR="00A46352" w:rsidRPr="00CA0CA1" w:rsidRDefault="00A46352" w:rsidP="00C64672">
            <w:pPr>
              <w:spacing w:after="120" w:line="240" w:lineRule="auto"/>
              <w:contextualSpacing/>
              <w:rPr>
                <w:rFonts w:ascii="Times New Roman" w:hAnsi="Times New Roman"/>
                <w:sz w:val="28"/>
                <w:szCs w:val="28"/>
                <w:lang w:eastAsia="en-US"/>
              </w:rPr>
            </w:pPr>
            <w:r w:rsidRPr="00CA0CA1">
              <w:rPr>
                <w:rFonts w:ascii="Times New Roman" w:hAnsi="Times New Roman"/>
                <w:sz w:val="28"/>
                <w:szCs w:val="28"/>
                <w:lang w:eastAsia="en-US"/>
              </w:rPr>
              <w:t xml:space="preserve">– основная образовательная программа </w:t>
            </w:r>
          </w:p>
        </w:tc>
      </w:tr>
      <w:tr w:rsidR="00A46352" w:rsidTr="00C64672">
        <w:tc>
          <w:tcPr>
            <w:tcW w:w="1980" w:type="dxa"/>
          </w:tcPr>
          <w:p w:rsidR="00A46352" w:rsidRPr="00CA0CA1" w:rsidRDefault="00A46352" w:rsidP="00C64672">
            <w:pPr>
              <w:spacing w:after="120" w:line="240" w:lineRule="auto"/>
              <w:rPr>
                <w:rFonts w:ascii="Times New Roman" w:hAnsi="Times New Roman"/>
                <w:b/>
                <w:sz w:val="28"/>
                <w:szCs w:val="28"/>
                <w:lang w:eastAsia="en-US"/>
              </w:rPr>
            </w:pPr>
            <w:r w:rsidRPr="00CA0CA1">
              <w:rPr>
                <w:rFonts w:ascii="Times New Roman" w:hAnsi="Times New Roman"/>
                <w:b/>
                <w:sz w:val="28"/>
                <w:szCs w:val="28"/>
                <w:lang w:eastAsia="en-US"/>
              </w:rPr>
              <w:t>ППС</w:t>
            </w:r>
            <w:r w:rsidRPr="00CA0CA1">
              <w:rPr>
                <w:rFonts w:ascii="Times New Roman" w:hAnsi="Times New Roman"/>
                <w:sz w:val="28"/>
                <w:szCs w:val="28"/>
                <w:lang w:eastAsia="en-US"/>
              </w:rPr>
              <w:t xml:space="preserve"> </w:t>
            </w:r>
          </w:p>
        </w:tc>
        <w:tc>
          <w:tcPr>
            <w:tcW w:w="7380" w:type="dxa"/>
          </w:tcPr>
          <w:p w:rsidR="00A46352" w:rsidRPr="00CA0CA1" w:rsidRDefault="00A46352" w:rsidP="00C64672">
            <w:pPr>
              <w:spacing w:after="120" w:line="240" w:lineRule="auto"/>
              <w:rPr>
                <w:rFonts w:ascii="Times New Roman" w:hAnsi="Times New Roman"/>
                <w:sz w:val="28"/>
                <w:szCs w:val="28"/>
                <w:lang w:eastAsia="en-US"/>
              </w:rPr>
            </w:pPr>
            <w:r w:rsidRPr="00CA0CA1">
              <w:rPr>
                <w:rFonts w:ascii="Times New Roman" w:hAnsi="Times New Roman"/>
                <w:sz w:val="28"/>
                <w:szCs w:val="28"/>
                <w:lang w:eastAsia="en-US"/>
              </w:rPr>
              <w:t>– профессорско-преподавательский состав</w:t>
            </w:r>
          </w:p>
        </w:tc>
      </w:tr>
      <w:tr w:rsidR="00A46352" w:rsidTr="00C64672">
        <w:tc>
          <w:tcPr>
            <w:tcW w:w="1980" w:type="dxa"/>
          </w:tcPr>
          <w:p w:rsidR="00A46352" w:rsidRPr="005F5BBA" w:rsidRDefault="00A46352" w:rsidP="00C64672">
            <w:pPr>
              <w:spacing w:after="120" w:line="240" w:lineRule="auto"/>
              <w:contextualSpacing/>
              <w:rPr>
                <w:rFonts w:ascii="Times New Roman" w:hAnsi="Times New Roman"/>
                <w:sz w:val="28"/>
                <w:szCs w:val="28"/>
                <w:lang w:eastAsia="en-US"/>
              </w:rPr>
            </w:pPr>
            <w:r w:rsidRPr="00CA0CA1">
              <w:rPr>
                <w:rFonts w:ascii="Times New Roman" w:hAnsi="Times New Roman"/>
                <w:b/>
                <w:sz w:val="28"/>
                <w:szCs w:val="28"/>
                <w:lang w:eastAsia="en-US"/>
              </w:rPr>
              <w:t>СМИ</w:t>
            </w:r>
            <w:r w:rsidRPr="00CA0CA1">
              <w:rPr>
                <w:rFonts w:ascii="Times New Roman" w:hAnsi="Times New Roman"/>
                <w:sz w:val="28"/>
                <w:szCs w:val="28"/>
                <w:lang w:eastAsia="en-US"/>
              </w:rPr>
              <w:t xml:space="preserve"> </w:t>
            </w:r>
          </w:p>
        </w:tc>
        <w:tc>
          <w:tcPr>
            <w:tcW w:w="7380" w:type="dxa"/>
          </w:tcPr>
          <w:p w:rsidR="00A46352" w:rsidRPr="00CA0CA1" w:rsidRDefault="00A46352" w:rsidP="00C64672">
            <w:pPr>
              <w:spacing w:after="120" w:line="240" w:lineRule="auto"/>
              <w:contextualSpacing/>
              <w:rPr>
                <w:rFonts w:ascii="Times New Roman" w:hAnsi="Times New Roman"/>
                <w:sz w:val="28"/>
                <w:szCs w:val="28"/>
                <w:lang w:eastAsia="en-US"/>
              </w:rPr>
            </w:pPr>
            <w:r w:rsidRPr="00CA0CA1">
              <w:rPr>
                <w:rFonts w:ascii="Times New Roman" w:hAnsi="Times New Roman"/>
                <w:sz w:val="28"/>
                <w:szCs w:val="28"/>
                <w:lang w:eastAsia="en-US"/>
              </w:rPr>
              <w:t xml:space="preserve">–  средства массовой информации </w:t>
            </w:r>
          </w:p>
        </w:tc>
      </w:tr>
      <w:tr w:rsidR="00A46352" w:rsidTr="00C64672">
        <w:tc>
          <w:tcPr>
            <w:tcW w:w="1980" w:type="dxa"/>
          </w:tcPr>
          <w:p w:rsidR="00A46352" w:rsidRPr="00CA0CA1" w:rsidRDefault="00A46352" w:rsidP="00C64672">
            <w:pPr>
              <w:spacing w:after="120" w:line="240" w:lineRule="auto"/>
              <w:rPr>
                <w:rFonts w:ascii="Times New Roman" w:hAnsi="Times New Roman"/>
                <w:b/>
                <w:sz w:val="28"/>
                <w:szCs w:val="28"/>
                <w:lang w:eastAsia="en-US"/>
              </w:rPr>
            </w:pPr>
            <w:r w:rsidRPr="00CA0CA1">
              <w:rPr>
                <w:rFonts w:ascii="Times New Roman" w:hAnsi="Times New Roman"/>
                <w:b/>
                <w:sz w:val="28"/>
                <w:szCs w:val="28"/>
                <w:lang w:eastAsia="en-US"/>
              </w:rPr>
              <w:t xml:space="preserve">СМК </w:t>
            </w:r>
          </w:p>
        </w:tc>
        <w:tc>
          <w:tcPr>
            <w:tcW w:w="7380" w:type="dxa"/>
          </w:tcPr>
          <w:p w:rsidR="00A46352" w:rsidRPr="00CA0CA1" w:rsidRDefault="00A46352" w:rsidP="00C64672">
            <w:pPr>
              <w:spacing w:after="120" w:line="240" w:lineRule="auto"/>
              <w:rPr>
                <w:rFonts w:ascii="Times New Roman" w:hAnsi="Times New Roman"/>
                <w:sz w:val="28"/>
                <w:szCs w:val="28"/>
                <w:lang w:eastAsia="en-US"/>
              </w:rPr>
            </w:pPr>
            <w:r w:rsidRPr="00CA0CA1">
              <w:rPr>
                <w:rFonts w:ascii="Times New Roman" w:hAnsi="Times New Roman"/>
                <w:b/>
                <w:sz w:val="28"/>
                <w:szCs w:val="28"/>
                <w:lang w:eastAsia="en-US"/>
              </w:rPr>
              <w:t xml:space="preserve">– </w:t>
            </w:r>
            <w:r w:rsidRPr="00CA0CA1">
              <w:rPr>
                <w:rFonts w:ascii="Times New Roman" w:hAnsi="Times New Roman"/>
                <w:sz w:val="28"/>
                <w:szCs w:val="28"/>
                <w:lang w:eastAsia="en-US"/>
              </w:rPr>
              <w:t>система менеджмента качества</w:t>
            </w:r>
          </w:p>
        </w:tc>
      </w:tr>
      <w:tr w:rsidR="00A46352" w:rsidTr="00C64672">
        <w:tc>
          <w:tcPr>
            <w:tcW w:w="1980" w:type="dxa"/>
          </w:tcPr>
          <w:p w:rsidR="00A46352" w:rsidRPr="00CA0CA1" w:rsidRDefault="00A46352" w:rsidP="00C64672">
            <w:pPr>
              <w:spacing w:after="120" w:line="240" w:lineRule="auto"/>
              <w:rPr>
                <w:rFonts w:ascii="Times New Roman" w:hAnsi="Times New Roman"/>
                <w:b/>
                <w:sz w:val="28"/>
                <w:szCs w:val="28"/>
                <w:lang w:eastAsia="en-US"/>
              </w:rPr>
            </w:pPr>
            <w:r w:rsidRPr="00CA0CA1">
              <w:rPr>
                <w:rFonts w:ascii="Times New Roman" w:hAnsi="Times New Roman"/>
                <w:b/>
                <w:sz w:val="28"/>
                <w:szCs w:val="28"/>
                <w:lang w:eastAsia="en-US"/>
              </w:rPr>
              <w:t>ФГОС ВПО</w:t>
            </w:r>
            <w:r w:rsidRPr="00CA0CA1">
              <w:rPr>
                <w:rFonts w:ascii="Times New Roman" w:hAnsi="Times New Roman"/>
                <w:sz w:val="28"/>
                <w:szCs w:val="28"/>
                <w:lang w:eastAsia="en-US"/>
              </w:rPr>
              <w:t xml:space="preserve"> </w:t>
            </w:r>
          </w:p>
        </w:tc>
        <w:tc>
          <w:tcPr>
            <w:tcW w:w="7380" w:type="dxa"/>
          </w:tcPr>
          <w:p w:rsidR="00A46352" w:rsidRPr="00CA0CA1" w:rsidRDefault="00A46352" w:rsidP="00C64672">
            <w:pPr>
              <w:spacing w:after="120" w:line="240" w:lineRule="auto"/>
              <w:contextualSpacing/>
              <w:jc w:val="both"/>
              <w:rPr>
                <w:rFonts w:ascii="Times New Roman" w:hAnsi="Times New Roman"/>
                <w:sz w:val="28"/>
                <w:szCs w:val="28"/>
                <w:lang w:eastAsia="en-US"/>
              </w:rPr>
            </w:pPr>
            <w:r w:rsidRPr="00CA0CA1">
              <w:rPr>
                <w:rFonts w:ascii="Times New Roman" w:hAnsi="Times New Roman"/>
                <w:sz w:val="28"/>
                <w:szCs w:val="28"/>
                <w:lang w:eastAsia="en-US"/>
              </w:rPr>
              <w:t xml:space="preserve">– федеральный государственный образовательный стандарт высшего профессионального образования </w:t>
            </w:r>
          </w:p>
        </w:tc>
      </w:tr>
      <w:tr w:rsidR="00A46352" w:rsidTr="00C64672">
        <w:tc>
          <w:tcPr>
            <w:tcW w:w="1980" w:type="dxa"/>
          </w:tcPr>
          <w:p w:rsidR="00A46352" w:rsidRPr="00CA0CA1" w:rsidRDefault="00A46352" w:rsidP="00C64672">
            <w:pPr>
              <w:spacing w:after="120" w:line="240" w:lineRule="auto"/>
              <w:rPr>
                <w:rFonts w:ascii="Times New Roman" w:hAnsi="Times New Roman"/>
                <w:b/>
                <w:sz w:val="28"/>
                <w:szCs w:val="28"/>
                <w:lang w:eastAsia="en-US"/>
              </w:rPr>
            </w:pPr>
            <w:r w:rsidRPr="00CA0CA1">
              <w:rPr>
                <w:rFonts w:ascii="Times New Roman" w:hAnsi="Times New Roman"/>
                <w:b/>
                <w:sz w:val="28"/>
                <w:szCs w:val="28"/>
                <w:lang w:eastAsia="en-US"/>
              </w:rPr>
              <w:t>ЦПМК</w:t>
            </w:r>
            <w:r w:rsidRPr="00CA0CA1">
              <w:rPr>
                <w:rFonts w:ascii="Times New Roman" w:hAnsi="Times New Roman"/>
                <w:sz w:val="28"/>
                <w:szCs w:val="28"/>
                <w:lang w:eastAsia="en-US"/>
              </w:rPr>
              <w:t xml:space="preserve"> </w:t>
            </w:r>
          </w:p>
        </w:tc>
        <w:tc>
          <w:tcPr>
            <w:tcW w:w="7380" w:type="dxa"/>
          </w:tcPr>
          <w:p w:rsidR="00A46352" w:rsidRPr="00CA0CA1" w:rsidRDefault="00A46352" w:rsidP="00C64672">
            <w:pPr>
              <w:spacing w:after="120" w:line="240" w:lineRule="auto"/>
              <w:rPr>
                <w:rFonts w:ascii="Times New Roman" w:hAnsi="Times New Roman"/>
                <w:sz w:val="28"/>
                <w:szCs w:val="28"/>
                <w:lang w:eastAsia="en-US"/>
              </w:rPr>
            </w:pPr>
            <w:r w:rsidRPr="00CA0CA1">
              <w:rPr>
                <w:rFonts w:ascii="Times New Roman" w:hAnsi="Times New Roman"/>
                <w:sz w:val="28"/>
                <w:szCs w:val="28"/>
                <w:lang w:eastAsia="en-US"/>
              </w:rPr>
              <w:t>– цикловая предметно-методическая комиссия</w:t>
            </w:r>
          </w:p>
        </w:tc>
      </w:tr>
      <w:tr w:rsidR="00A46352" w:rsidTr="00C64672">
        <w:tc>
          <w:tcPr>
            <w:tcW w:w="1980" w:type="dxa"/>
          </w:tcPr>
          <w:p w:rsidR="00A46352" w:rsidRPr="00CA0CA1" w:rsidRDefault="00A46352" w:rsidP="00C64672">
            <w:pPr>
              <w:spacing w:after="120" w:line="240" w:lineRule="auto"/>
              <w:rPr>
                <w:rFonts w:ascii="Times New Roman" w:hAnsi="Times New Roman"/>
                <w:b/>
                <w:sz w:val="28"/>
                <w:szCs w:val="28"/>
                <w:lang w:eastAsia="en-US"/>
              </w:rPr>
            </w:pPr>
            <w:r>
              <w:rPr>
                <w:rFonts w:ascii="Times New Roman" w:hAnsi="Times New Roman"/>
                <w:b/>
                <w:sz w:val="28"/>
                <w:szCs w:val="28"/>
                <w:lang w:eastAsia="en-US"/>
              </w:rPr>
              <w:t>ПДО</w:t>
            </w:r>
          </w:p>
        </w:tc>
        <w:tc>
          <w:tcPr>
            <w:tcW w:w="7380" w:type="dxa"/>
          </w:tcPr>
          <w:p w:rsidR="00A46352" w:rsidRPr="00CA0CA1" w:rsidRDefault="00A46352" w:rsidP="00C64672">
            <w:pPr>
              <w:spacing w:after="120" w:line="240" w:lineRule="auto"/>
              <w:rPr>
                <w:rFonts w:ascii="Times New Roman" w:hAnsi="Times New Roman"/>
                <w:sz w:val="28"/>
                <w:szCs w:val="28"/>
                <w:lang w:eastAsia="en-US"/>
              </w:rPr>
            </w:pPr>
            <w:r w:rsidRPr="00CA0CA1">
              <w:rPr>
                <w:rFonts w:ascii="Times New Roman" w:hAnsi="Times New Roman"/>
                <w:sz w:val="28"/>
                <w:szCs w:val="28"/>
                <w:lang w:eastAsia="en-US"/>
              </w:rPr>
              <w:t xml:space="preserve">– </w:t>
            </w:r>
            <w:r>
              <w:rPr>
                <w:rFonts w:ascii="Times New Roman" w:hAnsi="Times New Roman"/>
                <w:sz w:val="28"/>
                <w:szCs w:val="28"/>
                <w:lang w:eastAsia="en-US"/>
              </w:rPr>
              <w:t>последипломное образование</w:t>
            </w:r>
          </w:p>
        </w:tc>
      </w:tr>
    </w:tbl>
    <w:p w:rsidR="00A46352" w:rsidRPr="00CA0CA1" w:rsidRDefault="00A46352" w:rsidP="00255357">
      <w:pPr>
        <w:spacing w:line="240" w:lineRule="auto"/>
        <w:rPr>
          <w:rFonts w:ascii="Times New Roman" w:hAnsi="Times New Roman"/>
          <w:sz w:val="28"/>
          <w:szCs w:val="28"/>
          <w:lang w:eastAsia="en-US"/>
        </w:rPr>
      </w:pPr>
    </w:p>
    <w:p w:rsidR="00A46352" w:rsidRPr="00882AA0" w:rsidRDefault="00A46352" w:rsidP="00CA0CA1">
      <w:pPr>
        <w:spacing w:line="360" w:lineRule="auto"/>
        <w:jc w:val="both"/>
        <w:rPr>
          <w:rFonts w:ascii="Times New Roman" w:hAnsi="Times New Roman"/>
          <w:sz w:val="24"/>
          <w:szCs w:val="24"/>
          <w:lang w:eastAsia="en-US"/>
        </w:rPr>
      </w:pPr>
    </w:p>
    <w:p w:rsidR="00A46352" w:rsidRPr="00882AA0" w:rsidRDefault="00A46352" w:rsidP="00CA0CA1">
      <w:pPr>
        <w:spacing w:line="240" w:lineRule="auto"/>
        <w:jc w:val="center"/>
        <w:rPr>
          <w:rFonts w:ascii="Times New Roman" w:hAnsi="Times New Roman"/>
          <w:sz w:val="24"/>
          <w:szCs w:val="24"/>
          <w:lang w:eastAsia="en-US"/>
        </w:rPr>
      </w:pPr>
    </w:p>
    <w:p w:rsidR="00A46352" w:rsidRPr="00882AA0" w:rsidRDefault="00A46352" w:rsidP="00CA0CA1">
      <w:pPr>
        <w:spacing w:line="240" w:lineRule="auto"/>
        <w:jc w:val="center"/>
        <w:rPr>
          <w:rFonts w:ascii="Times New Roman" w:hAnsi="Times New Roman"/>
          <w:sz w:val="24"/>
          <w:szCs w:val="24"/>
          <w:lang w:eastAsia="en-US"/>
        </w:rPr>
      </w:pPr>
    </w:p>
    <w:p w:rsidR="00A46352" w:rsidRPr="00882AA0" w:rsidRDefault="00A46352" w:rsidP="00CA0CA1">
      <w:pPr>
        <w:spacing w:line="240" w:lineRule="auto"/>
        <w:jc w:val="center"/>
        <w:rPr>
          <w:rFonts w:ascii="Times New Roman" w:hAnsi="Times New Roman"/>
          <w:sz w:val="24"/>
          <w:szCs w:val="24"/>
          <w:lang w:eastAsia="en-US"/>
        </w:rPr>
      </w:pPr>
    </w:p>
    <w:p w:rsidR="00A46352" w:rsidRPr="00CA0CA1" w:rsidRDefault="00A46352" w:rsidP="00CA0CA1">
      <w:pPr>
        <w:spacing w:line="240" w:lineRule="auto"/>
        <w:jc w:val="center"/>
        <w:rPr>
          <w:rFonts w:ascii="Times New Roman" w:hAnsi="Times New Roman"/>
          <w:sz w:val="28"/>
          <w:szCs w:val="28"/>
          <w:lang w:eastAsia="en-US"/>
        </w:rPr>
      </w:pPr>
    </w:p>
    <w:p w:rsidR="00A46352" w:rsidRDefault="00A46352">
      <w:pPr>
        <w:rPr>
          <w:rFonts w:ascii="Times New Roman" w:hAnsi="Times New Roman"/>
          <w:b/>
          <w:sz w:val="28"/>
          <w:szCs w:val="28"/>
          <w:lang w:eastAsia="en-US"/>
        </w:rPr>
      </w:pPr>
      <w:r>
        <w:rPr>
          <w:rFonts w:ascii="Times New Roman" w:hAnsi="Times New Roman"/>
          <w:b/>
          <w:sz w:val="28"/>
          <w:szCs w:val="28"/>
          <w:lang w:eastAsia="en-US"/>
        </w:rPr>
        <w:br w:type="page"/>
      </w:r>
    </w:p>
    <w:p w:rsidR="00A46352" w:rsidRPr="00A24CD5" w:rsidRDefault="00A46352" w:rsidP="00CA0CA1">
      <w:pPr>
        <w:spacing w:after="0" w:line="240" w:lineRule="auto"/>
        <w:jc w:val="center"/>
        <w:rPr>
          <w:rFonts w:ascii="Times New Roman" w:hAnsi="Times New Roman"/>
          <w:b/>
          <w:sz w:val="24"/>
          <w:szCs w:val="24"/>
          <w:lang w:eastAsia="en-US"/>
        </w:rPr>
      </w:pPr>
      <w:r w:rsidRPr="00A24CD5">
        <w:rPr>
          <w:rFonts w:ascii="Times New Roman" w:hAnsi="Times New Roman"/>
          <w:b/>
          <w:sz w:val="24"/>
          <w:szCs w:val="24"/>
          <w:lang w:eastAsia="en-US"/>
        </w:rPr>
        <w:t>ПАСПОРТ</w:t>
      </w:r>
    </w:p>
    <w:p w:rsidR="00A46352" w:rsidRPr="00A24CD5" w:rsidRDefault="00A46352" w:rsidP="00CA0CA1">
      <w:pPr>
        <w:spacing w:after="0" w:line="240" w:lineRule="auto"/>
        <w:jc w:val="center"/>
        <w:rPr>
          <w:rFonts w:ascii="Times New Roman" w:hAnsi="Times New Roman"/>
          <w:b/>
          <w:sz w:val="24"/>
          <w:szCs w:val="24"/>
          <w:lang w:eastAsia="en-US"/>
        </w:rPr>
      </w:pPr>
      <w:r w:rsidRPr="00A24CD5">
        <w:rPr>
          <w:rFonts w:ascii="Times New Roman" w:hAnsi="Times New Roman"/>
          <w:b/>
          <w:sz w:val="24"/>
          <w:szCs w:val="24"/>
          <w:lang w:eastAsia="en-US"/>
        </w:rPr>
        <w:t>программы развития государственного бюджетного образовательного учреждения высшего профессионального образования</w:t>
      </w:r>
    </w:p>
    <w:p w:rsidR="00A46352" w:rsidRPr="00A24CD5" w:rsidRDefault="00A46352" w:rsidP="00CA0CA1">
      <w:pPr>
        <w:spacing w:after="0" w:line="240" w:lineRule="auto"/>
        <w:jc w:val="center"/>
        <w:rPr>
          <w:rFonts w:ascii="Times New Roman" w:hAnsi="Times New Roman"/>
          <w:b/>
          <w:sz w:val="24"/>
          <w:szCs w:val="24"/>
          <w:lang w:eastAsia="en-US"/>
        </w:rPr>
      </w:pPr>
      <w:r w:rsidRPr="00A24CD5">
        <w:rPr>
          <w:rFonts w:ascii="Times New Roman" w:hAnsi="Times New Roman"/>
          <w:b/>
          <w:sz w:val="24"/>
          <w:szCs w:val="24"/>
          <w:lang w:eastAsia="en-US"/>
        </w:rPr>
        <w:t>«Читинская государственная медицинская академия»</w:t>
      </w:r>
    </w:p>
    <w:p w:rsidR="00A46352" w:rsidRPr="00A24CD5" w:rsidRDefault="00A46352" w:rsidP="00CA0CA1">
      <w:pPr>
        <w:spacing w:after="0" w:line="240" w:lineRule="auto"/>
        <w:jc w:val="center"/>
        <w:rPr>
          <w:rFonts w:ascii="Times New Roman" w:hAnsi="Times New Roman"/>
          <w:b/>
          <w:sz w:val="24"/>
          <w:szCs w:val="24"/>
          <w:lang w:eastAsia="en-US"/>
        </w:rPr>
      </w:pPr>
      <w:r w:rsidRPr="00A24CD5">
        <w:rPr>
          <w:rFonts w:ascii="Times New Roman" w:hAnsi="Times New Roman"/>
          <w:b/>
          <w:sz w:val="24"/>
          <w:szCs w:val="24"/>
          <w:lang w:eastAsia="en-US"/>
        </w:rPr>
        <w:t>Министерства здравоохранения Российской Федерации</w:t>
      </w:r>
    </w:p>
    <w:p w:rsidR="00A46352" w:rsidRPr="00A24CD5" w:rsidRDefault="00A46352" w:rsidP="00CA0CA1">
      <w:pPr>
        <w:spacing w:after="0" w:line="240" w:lineRule="auto"/>
        <w:jc w:val="center"/>
        <w:rPr>
          <w:rFonts w:ascii="Times New Roman" w:hAnsi="Times New Roman"/>
          <w:b/>
          <w:sz w:val="24"/>
          <w:szCs w:val="24"/>
          <w:lang w:eastAsia="en-US"/>
        </w:rPr>
      </w:pPr>
      <w:r w:rsidRPr="00A24CD5">
        <w:rPr>
          <w:rFonts w:ascii="Times New Roman" w:hAnsi="Times New Roman"/>
          <w:b/>
          <w:sz w:val="24"/>
          <w:szCs w:val="24"/>
          <w:lang w:eastAsia="en-US"/>
        </w:rPr>
        <w:t>на 2013-2016 годы</w:t>
      </w:r>
    </w:p>
    <w:p w:rsidR="00A46352" w:rsidRPr="00A24CD5" w:rsidRDefault="00A46352" w:rsidP="00CA0CA1">
      <w:pPr>
        <w:spacing w:after="0" w:line="240" w:lineRule="auto"/>
        <w:jc w:val="center"/>
        <w:rPr>
          <w:rFonts w:ascii="Times New Roman" w:hAnsi="Times New Roman"/>
          <w:b/>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2547"/>
        <w:gridCol w:w="6663"/>
      </w:tblGrid>
      <w:tr w:rsidR="00A46352" w:rsidRPr="002B0A5B" w:rsidTr="002B0A5B">
        <w:tc>
          <w:tcPr>
            <w:tcW w:w="0" w:type="auto"/>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1.</w:t>
            </w:r>
          </w:p>
        </w:tc>
        <w:tc>
          <w:tcPr>
            <w:tcW w:w="2547" w:type="dxa"/>
          </w:tcPr>
          <w:p w:rsidR="00A46352" w:rsidRPr="002B0A5B" w:rsidRDefault="00A46352" w:rsidP="002B0A5B">
            <w:pPr>
              <w:spacing w:after="0" w:line="240" w:lineRule="auto"/>
              <w:rPr>
                <w:rFonts w:ascii="Times New Roman" w:hAnsi="Times New Roman"/>
                <w:b/>
                <w:sz w:val="24"/>
                <w:szCs w:val="24"/>
                <w:lang w:eastAsia="en-US"/>
              </w:rPr>
            </w:pPr>
            <w:r w:rsidRPr="002B0A5B">
              <w:rPr>
                <w:rFonts w:ascii="Times New Roman" w:hAnsi="Times New Roman"/>
                <w:b/>
                <w:sz w:val="24"/>
                <w:szCs w:val="24"/>
                <w:lang w:eastAsia="en-US"/>
              </w:rPr>
              <w:t xml:space="preserve">Название программы </w:t>
            </w:r>
          </w:p>
        </w:tc>
        <w:tc>
          <w:tcPr>
            <w:tcW w:w="6663"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Программа развития государственного бюджетного образовательного учреждения «Читинская государственная медицинская академия» Министерства здравоохранения Российской Федерации на 2013-2016 гг.</w:t>
            </w:r>
          </w:p>
        </w:tc>
      </w:tr>
      <w:tr w:rsidR="00A46352" w:rsidRPr="002B0A5B" w:rsidTr="002B0A5B">
        <w:tc>
          <w:tcPr>
            <w:tcW w:w="0" w:type="auto"/>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2.</w:t>
            </w:r>
          </w:p>
        </w:tc>
        <w:tc>
          <w:tcPr>
            <w:tcW w:w="2547" w:type="dxa"/>
          </w:tcPr>
          <w:p w:rsidR="00A46352" w:rsidRPr="002B0A5B" w:rsidRDefault="00A46352" w:rsidP="002B0A5B">
            <w:pPr>
              <w:spacing w:after="0" w:line="240" w:lineRule="auto"/>
              <w:rPr>
                <w:rFonts w:ascii="Times New Roman" w:hAnsi="Times New Roman"/>
                <w:b/>
                <w:sz w:val="24"/>
                <w:szCs w:val="24"/>
                <w:lang w:eastAsia="en-US"/>
              </w:rPr>
            </w:pPr>
            <w:r w:rsidRPr="002B0A5B">
              <w:rPr>
                <w:rFonts w:ascii="Times New Roman" w:hAnsi="Times New Roman"/>
                <w:b/>
                <w:sz w:val="24"/>
                <w:szCs w:val="24"/>
                <w:lang w:eastAsia="en-US"/>
              </w:rPr>
              <w:t xml:space="preserve">Цель программы </w:t>
            </w:r>
          </w:p>
        </w:tc>
        <w:tc>
          <w:tcPr>
            <w:tcW w:w="6663"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Подготовка конкурентоспособных специалистов в области здравоохранения, востребованных  на рынке медицинских услуг, обладающих необходимым уровнем профессиональных и общекультурных компетенций </w:t>
            </w:r>
          </w:p>
        </w:tc>
      </w:tr>
      <w:tr w:rsidR="00A46352" w:rsidRPr="002B0A5B" w:rsidTr="002B0A5B">
        <w:tc>
          <w:tcPr>
            <w:tcW w:w="0" w:type="auto"/>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3.</w:t>
            </w:r>
          </w:p>
        </w:tc>
        <w:tc>
          <w:tcPr>
            <w:tcW w:w="2547" w:type="dxa"/>
          </w:tcPr>
          <w:p w:rsidR="00A46352" w:rsidRPr="002B0A5B" w:rsidRDefault="00A46352" w:rsidP="002B0A5B">
            <w:pPr>
              <w:spacing w:after="0" w:line="240" w:lineRule="auto"/>
              <w:rPr>
                <w:rFonts w:ascii="Times New Roman" w:hAnsi="Times New Roman"/>
                <w:b/>
                <w:sz w:val="24"/>
                <w:szCs w:val="24"/>
                <w:lang w:eastAsia="en-US"/>
              </w:rPr>
            </w:pPr>
            <w:r w:rsidRPr="002B0A5B">
              <w:rPr>
                <w:rFonts w:ascii="Times New Roman" w:hAnsi="Times New Roman"/>
                <w:b/>
                <w:sz w:val="24"/>
                <w:szCs w:val="24"/>
                <w:lang w:eastAsia="en-US"/>
              </w:rPr>
              <w:t>Задачи программы</w:t>
            </w:r>
          </w:p>
        </w:tc>
        <w:tc>
          <w:tcPr>
            <w:tcW w:w="6663" w:type="dxa"/>
          </w:tcPr>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1. Повышение качества образовательного процесса посредством  использования современных образовательных технологий</w:t>
            </w: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2. Обновление содержания и организации образовательного процесса в системе непрерывного последипломного профессионального медицинского образования на основе  образовательных кредитов</w:t>
            </w: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 xml:space="preserve">3. Совершенствование информационного сопровождения </w:t>
            </w: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образовательного процесса и научно-исследовательской деятельности</w:t>
            </w: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4. Обеспечение мониторинга качества образования на этапе додипломной и последипломной подготовки</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5. Развитие фундаментальных и прикладных исследований  по приоритетным направлениям развития медицинской науки и модернизация системы продвижения и внедрения результатов НИР</w:t>
            </w: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6. Обеспечение  оказания высококвалифицированной медицинской помощи оптимального объема и качества силами коллективов клинических кафедр</w:t>
            </w: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7. Поддержка и развитие воспитательной среды академии как основы формирования гармонично развитой личности</w:t>
            </w: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8. Укрепление материально-технической базы академии</w:t>
            </w:r>
          </w:p>
        </w:tc>
      </w:tr>
      <w:tr w:rsidR="00A46352" w:rsidRPr="002B0A5B" w:rsidTr="002B0A5B">
        <w:tc>
          <w:tcPr>
            <w:tcW w:w="0" w:type="auto"/>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4.</w:t>
            </w:r>
          </w:p>
        </w:tc>
        <w:tc>
          <w:tcPr>
            <w:tcW w:w="2547" w:type="dxa"/>
          </w:tcPr>
          <w:p w:rsidR="00A46352" w:rsidRPr="002B0A5B" w:rsidRDefault="00A46352" w:rsidP="002B0A5B">
            <w:pPr>
              <w:spacing w:after="0" w:line="240" w:lineRule="auto"/>
              <w:rPr>
                <w:rFonts w:ascii="Times New Roman" w:hAnsi="Times New Roman"/>
                <w:b/>
                <w:sz w:val="24"/>
                <w:szCs w:val="24"/>
                <w:lang w:eastAsia="en-US"/>
              </w:rPr>
            </w:pPr>
            <w:r w:rsidRPr="002B0A5B">
              <w:rPr>
                <w:rFonts w:ascii="Times New Roman" w:hAnsi="Times New Roman"/>
                <w:b/>
                <w:sz w:val="24"/>
                <w:szCs w:val="24"/>
                <w:lang w:eastAsia="en-US"/>
              </w:rPr>
              <w:t>Сроки и этапы реализации программы</w:t>
            </w:r>
          </w:p>
        </w:tc>
        <w:tc>
          <w:tcPr>
            <w:tcW w:w="6663"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2013-2016 гг.</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val="en-US" w:eastAsia="en-US"/>
              </w:rPr>
              <w:t>I</w:t>
            </w:r>
            <w:r w:rsidRPr="002B0A5B">
              <w:rPr>
                <w:rFonts w:ascii="Times New Roman" w:hAnsi="Times New Roman"/>
                <w:sz w:val="24"/>
                <w:szCs w:val="24"/>
                <w:lang w:eastAsia="en-US"/>
              </w:rPr>
              <w:t xml:space="preserve"> этап – 2013 год</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val="en-US" w:eastAsia="en-US"/>
              </w:rPr>
              <w:t>II</w:t>
            </w:r>
            <w:r w:rsidRPr="002B0A5B">
              <w:rPr>
                <w:rFonts w:ascii="Times New Roman" w:hAnsi="Times New Roman"/>
                <w:sz w:val="24"/>
                <w:szCs w:val="24"/>
                <w:lang w:eastAsia="en-US"/>
              </w:rPr>
              <w:t xml:space="preserve"> этап – 2014 год</w:t>
            </w:r>
          </w:p>
          <w:p w:rsidR="00A46352" w:rsidRPr="002B0A5B" w:rsidRDefault="00A46352" w:rsidP="002B0A5B">
            <w:pPr>
              <w:spacing w:after="0" w:line="240" w:lineRule="auto"/>
              <w:jc w:val="both"/>
              <w:rPr>
                <w:rFonts w:ascii="Times New Roman" w:hAnsi="Times New Roman"/>
                <w:b/>
                <w:sz w:val="24"/>
                <w:szCs w:val="24"/>
                <w:lang w:eastAsia="en-US"/>
              </w:rPr>
            </w:pPr>
            <w:r w:rsidRPr="002B0A5B">
              <w:rPr>
                <w:rFonts w:ascii="Times New Roman" w:hAnsi="Times New Roman"/>
                <w:sz w:val="24"/>
                <w:szCs w:val="24"/>
                <w:lang w:val="en-US" w:eastAsia="en-US"/>
              </w:rPr>
              <w:t>III</w:t>
            </w:r>
            <w:r w:rsidRPr="002B0A5B">
              <w:rPr>
                <w:rFonts w:ascii="Times New Roman" w:hAnsi="Times New Roman"/>
                <w:sz w:val="24"/>
                <w:szCs w:val="24"/>
                <w:lang w:eastAsia="en-US"/>
              </w:rPr>
              <w:t xml:space="preserve"> этап – 2015-2016 гг.</w:t>
            </w:r>
          </w:p>
        </w:tc>
      </w:tr>
      <w:tr w:rsidR="00A46352" w:rsidRPr="002B0A5B" w:rsidTr="002B0A5B">
        <w:tc>
          <w:tcPr>
            <w:tcW w:w="0" w:type="auto"/>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5.</w:t>
            </w:r>
          </w:p>
        </w:tc>
        <w:tc>
          <w:tcPr>
            <w:tcW w:w="2547" w:type="dxa"/>
          </w:tcPr>
          <w:p w:rsidR="00A46352" w:rsidRPr="002B0A5B" w:rsidRDefault="00A46352" w:rsidP="002B0A5B">
            <w:pPr>
              <w:spacing w:after="0" w:line="240" w:lineRule="auto"/>
              <w:rPr>
                <w:rFonts w:ascii="Times New Roman" w:hAnsi="Times New Roman"/>
                <w:b/>
                <w:sz w:val="24"/>
                <w:szCs w:val="24"/>
                <w:lang w:eastAsia="en-US"/>
              </w:rPr>
            </w:pPr>
            <w:r w:rsidRPr="002B0A5B">
              <w:rPr>
                <w:rFonts w:ascii="Times New Roman" w:hAnsi="Times New Roman"/>
                <w:b/>
                <w:sz w:val="24"/>
                <w:szCs w:val="24"/>
                <w:lang w:eastAsia="en-US"/>
              </w:rPr>
              <w:t>Финансовое обеспечение программы</w:t>
            </w:r>
          </w:p>
        </w:tc>
        <w:tc>
          <w:tcPr>
            <w:tcW w:w="6663"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Общий объем финансирования:</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2013год __________________тыс. руб.</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2014 год__________________тыс. руб.</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2015 год__________________тыс. руб.</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2016 год__________________ тыс.руб.</w:t>
            </w:r>
          </w:p>
          <w:p w:rsidR="00A46352" w:rsidRPr="002B0A5B" w:rsidRDefault="00A46352" w:rsidP="002B0A5B">
            <w:pPr>
              <w:spacing w:after="0" w:line="240" w:lineRule="auto"/>
              <w:jc w:val="both"/>
              <w:rPr>
                <w:rFonts w:ascii="Times New Roman" w:hAnsi="Times New Roman"/>
                <w:sz w:val="24"/>
                <w:szCs w:val="24"/>
                <w:lang w:eastAsia="en-US"/>
              </w:rPr>
            </w:pPr>
          </w:p>
        </w:tc>
      </w:tr>
      <w:tr w:rsidR="00A46352" w:rsidRPr="002B0A5B" w:rsidTr="002B0A5B">
        <w:tc>
          <w:tcPr>
            <w:tcW w:w="0" w:type="auto"/>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6.</w:t>
            </w:r>
          </w:p>
        </w:tc>
        <w:tc>
          <w:tcPr>
            <w:tcW w:w="2547" w:type="dxa"/>
          </w:tcPr>
          <w:p w:rsidR="00A46352" w:rsidRPr="002B0A5B" w:rsidRDefault="00A46352" w:rsidP="002B0A5B">
            <w:pPr>
              <w:spacing w:after="0" w:line="240" w:lineRule="auto"/>
              <w:rPr>
                <w:rFonts w:ascii="Times New Roman" w:hAnsi="Times New Roman"/>
                <w:b/>
                <w:sz w:val="24"/>
                <w:szCs w:val="24"/>
                <w:lang w:eastAsia="en-US"/>
              </w:rPr>
            </w:pPr>
            <w:r w:rsidRPr="002B0A5B">
              <w:rPr>
                <w:rFonts w:ascii="Times New Roman" w:hAnsi="Times New Roman"/>
                <w:b/>
                <w:sz w:val="24"/>
                <w:szCs w:val="24"/>
                <w:lang w:eastAsia="en-US"/>
              </w:rPr>
              <w:t>Ответственные за реализацию  программы</w:t>
            </w:r>
          </w:p>
        </w:tc>
        <w:tc>
          <w:tcPr>
            <w:tcW w:w="6663"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Общая ответственность за реализацию программы – ректор           </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Академии</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Ответственность за реализацию задач по образовательной деятельности  - проректор по учебной работе</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проректор по последипломному образованию</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Ответственность за реализацию задач по научно-исследовательской и инновационной дельности  - </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проректор по научной работе</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Ответственность за реализацию задач по  медицинской деятельности  - проректор по лечебной работе, главный врач   </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клиники академии</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Ответственность за реализацию задач по международной деятельности и информационному обеспечению</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 проректор по учебной работе</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 руководитель отдела международных  </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отношений</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 начальник информационно-аналитического   </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центра</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Ответственность за реализацию задач по воспитательной и физкультурно-оздоровительной работе</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 проректор по воспитательной  работе</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 заведующий кафедрой физической культуры</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Ответственность за реализацию задач по материально-техническому  развитию и социально-экономической деятельности    -   ректор академии</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первый проректор</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проректор по АХЧ</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 xml:space="preserve">                               начальник планово-экономического отдела</w:t>
            </w:r>
          </w:p>
        </w:tc>
      </w:tr>
      <w:tr w:rsidR="00A46352" w:rsidRPr="002B0A5B" w:rsidTr="002B0A5B">
        <w:tc>
          <w:tcPr>
            <w:tcW w:w="0" w:type="auto"/>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7.</w:t>
            </w:r>
          </w:p>
        </w:tc>
        <w:tc>
          <w:tcPr>
            <w:tcW w:w="2547" w:type="dxa"/>
          </w:tcPr>
          <w:p w:rsidR="00A46352" w:rsidRPr="002B0A5B" w:rsidRDefault="00A46352" w:rsidP="002B0A5B">
            <w:pPr>
              <w:spacing w:after="0" w:line="240" w:lineRule="auto"/>
              <w:rPr>
                <w:rFonts w:ascii="Times New Roman" w:hAnsi="Times New Roman"/>
                <w:b/>
                <w:sz w:val="24"/>
                <w:szCs w:val="24"/>
                <w:lang w:eastAsia="en-US"/>
              </w:rPr>
            </w:pPr>
            <w:r w:rsidRPr="002B0A5B">
              <w:rPr>
                <w:rFonts w:ascii="Times New Roman" w:hAnsi="Times New Roman"/>
                <w:b/>
                <w:sz w:val="24"/>
                <w:szCs w:val="24"/>
                <w:lang w:eastAsia="en-US"/>
              </w:rPr>
              <w:t>Ожидаемые конечные результаты реализации программы</w:t>
            </w:r>
          </w:p>
        </w:tc>
        <w:tc>
          <w:tcPr>
            <w:tcW w:w="6663"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1. Повышение качества подготовки обучающихся по основным профессиональным образовательным программам с увеличением доли практической подготовки обучающихся</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2. Повышение качества подготовки обучающихся по  программам послевузовского профессионального и дополнительного профессионального образования</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3. Формирование единого информационного пространства академии, обеспечивающего условия реализации основных профессиональных образовательных программ и оперативного управления образовательного процесса.</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4. Функционирующая система мониторинга качества образования</w:t>
            </w:r>
          </w:p>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5. Получение приоритетных результатов НИР, широкое их представление в российской и зарубежной печати, закрепление прав на интеллектуальную собственность.</w:t>
            </w:r>
          </w:p>
        </w:tc>
      </w:tr>
      <w:tr w:rsidR="00A46352" w:rsidRPr="002B0A5B" w:rsidTr="002B0A5B">
        <w:tc>
          <w:tcPr>
            <w:tcW w:w="0" w:type="auto"/>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8.</w:t>
            </w:r>
          </w:p>
        </w:tc>
        <w:tc>
          <w:tcPr>
            <w:tcW w:w="2547" w:type="dxa"/>
          </w:tcPr>
          <w:p w:rsidR="00A46352" w:rsidRPr="002B0A5B" w:rsidRDefault="00A46352" w:rsidP="002B0A5B">
            <w:pPr>
              <w:spacing w:after="0" w:line="240" w:lineRule="auto"/>
              <w:rPr>
                <w:rFonts w:ascii="Times New Roman" w:hAnsi="Times New Roman"/>
                <w:b/>
                <w:sz w:val="24"/>
                <w:szCs w:val="24"/>
                <w:lang w:eastAsia="en-US"/>
              </w:rPr>
            </w:pPr>
            <w:r w:rsidRPr="002B0A5B">
              <w:rPr>
                <w:rFonts w:ascii="Times New Roman" w:hAnsi="Times New Roman"/>
                <w:b/>
                <w:sz w:val="24"/>
                <w:szCs w:val="24"/>
                <w:lang w:eastAsia="en-US"/>
              </w:rPr>
              <w:t xml:space="preserve">Управление </w:t>
            </w: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b/>
                <w:sz w:val="24"/>
                <w:szCs w:val="24"/>
                <w:lang w:eastAsia="en-US"/>
              </w:rPr>
              <w:t>реализацией программы</w:t>
            </w:r>
          </w:p>
        </w:tc>
        <w:tc>
          <w:tcPr>
            <w:tcW w:w="6663" w:type="dxa"/>
          </w:tcPr>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Министерство здравоохранения РФ</w:t>
            </w: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Ученый совет академии</w:t>
            </w:r>
          </w:p>
          <w:p w:rsidR="00A46352" w:rsidRPr="002B0A5B" w:rsidRDefault="00A46352" w:rsidP="002B0A5B">
            <w:pPr>
              <w:spacing w:after="0" w:line="240" w:lineRule="auto"/>
              <w:rPr>
                <w:rFonts w:ascii="Times New Roman" w:hAnsi="Times New Roman"/>
                <w:sz w:val="24"/>
                <w:szCs w:val="24"/>
                <w:lang w:eastAsia="en-US"/>
              </w:rPr>
            </w:pPr>
            <w:r w:rsidRPr="002B0A5B">
              <w:rPr>
                <w:rFonts w:ascii="Times New Roman" w:hAnsi="Times New Roman"/>
                <w:sz w:val="24"/>
                <w:szCs w:val="24"/>
                <w:lang w:eastAsia="en-US"/>
              </w:rPr>
              <w:t>Ректор</w:t>
            </w:r>
          </w:p>
          <w:p w:rsidR="00A46352" w:rsidRPr="002B0A5B" w:rsidRDefault="00A46352" w:rsidP="002B0A5B">
            <w:pPr>
              <w:spacing w:after="0" w:line="240" w:lineRule="auto"/>
              <w:rPr>
                <w:rFonts w:ascii="Times New Roman" w:hAnsi="Times New Roman"/>
                <w:b/>
                <w:sz w:val="24"/>
                <w:szCs w:val="24"/>
                <w:lang w:eastAsia="en-US"/>
              </w:rPr>
            </w:pPr>
            <w:r w:rsidRPr="002B0A5B">
              <w:rPr>
                <w:rFonts w:ascii="Times New Roman" w:hAnsi="Times New Roman"/>
                <w:sz w:val="24"/>
                <w:szCs w:val="24"/>
                <w:lang w:eastAsia="en-US"/>
              </w:rPr>
              <w:t>Проректоры по соответствующему направлению</w:t>
            </w:r>
          </w:p>
        </w:tc>
      </w:tr>
    </w:tbl>
    <w:p w:rsidR="00A46352" w:rsidRPr="00A24CD5" w:rsidRDefault="00A46352" w:rsidP="00CA0CA1">
      <w:pPr>
        <w:spacing w:after="0" w:line="240" w:lineRule="auto"/>
        <w:jc w:val="center"/>
        <w:rPr>
          <w:rFonts w:ascii="Times New Roman" w:hAnsi="Times New Roman"/>
          <w:b/>
          <w:sz w:val="24"/>
          <w:szCs w:val="24"/>
          <w:lang w:eastAsia="en-US"/>
        </w:rPr>
      </w:pPr>
    </w:p>
    <w:p w:rsidR="00A46352" w:rsidRPr="00A24CD5" w:rsidRDefault="00A46352" w:rsidP="00CA0CA1">
      <w:pPr>
        <w:spacing w:after="0" w:line="240" w:lineRule="auto"/>
        <w:jc w:val="center"/>
        <w:rPr>
          <w:rFonts w:ascii="Times New Roman" w:hAnsi="Times New Roman"/>
          <w:b/>
          <w:sz w:val="24"/>
          <w:szCs w:val="24"/>
          <w:lang w:eastAsia="en-US"/>
        </w:rPr>
      </w:pPr>
    </w:p>
    <w:p w:rsidR="00A46352" w:rsidRPr="00A24CD5" w:rsidRDefault="00A46352" w:rsidP="00CA0CA1">
      <w:pPr>
        <w:spacing w:after="0" w:line="240" w:lineRule="auto"/>
        <w:jc w:val="center"/>
        <w:rPr>
          <w:rFonts w:ascii="Times New Roman" w:hAnsi="Times New Roman"/>
          <w:b/>
          <w:sz w:val="24"/>
          <w:szCs w:val="24"/>
          <w:lang w:eastAsia="en-US"/>
        </w:rPr>
      </w:pPr>
    </w:p>
    <w:p w:rsidR="00A46352" w:rsidRPr="00A24CD5" w:rsidRDefault="00A46352" w:rsidP="00CA0CA1">
      <w:pPr>
        <w:spacing w:after="0" w:line="240" w:lineRule="auto"/>
        <w:jc w:val="center"/>
        <w:rPr>
          <w:rFonts w:ascii="Times New Roman" w:hAnsi="Times New Roman"/>
          <w:b/>
          <w:sz w:val="24"/>
          <w:szCs w:val="24"/>
          <w:lang w:eastAsia="en-US"/>
        </w:rPr>
      </w:pPr>
      <w:r w:rsidRPr="00A24CD5">
        <w:rPr>
          <w:rFonts w:ascii="Times New Roman" w:hAnsi="Times New Roman"/>
          <w:b/>
          <w:sz w:val="24"/>
          <w:szCs w:val="24"/>
          <w:lang w:eastAsia="en-US"/>
        </w:rPr>
        <w:t xml:space="preserve"> </w:t>
      </w:r>
    </w:p>
    <w:p w:rsidR="00A46352" w:rsidRPr="00A24CD5" w:rsidRDefault="00A46352">
      <w:pPr>
        <w:rPr>
          <w:rFonts w:ascii="Times New Roman" w:hAnsi="Times New Roman"/>
          <w:sz w:val="24"/>
          <w:szCs w:val="24"/>
        </w:rPr>
      </w:pPr>
    </w:p>
    <w:p w:rsidR="00A46352" w:rsidRPr="00A24CD5" w:rsidRDefault="00A46352">
      <w:pPr>
        <w:rPr>
          <w:rFonts w:ascii="Times New Roman" w:hAnsi="Times New Roman"/>
          <w:sz w:val="24"/>
          <w:szCs w:val="24"/>
        </w:rPr>
      </w:pPr>
    </w:p>
    <w:p w:rsidR="00A46352" w:rsidRDefault="00A46352"/>
    <w:p w:rsidR="00A46352" w:rsidRDefault="00A46352"/>
    <w:p w:rsidR="00A46352" w:rsidRDefault="00A46352"/>
    <w:p w:rsidR="00A46352" w:rsidRDefault="00A46352" w:rsidP="00A24CD5">
      <w:pPr>
        <w:spacing w:after="0" w:line="240" w:lineRule="auto"/>
        <w:jc w:val="center"/>
        <w:rPr>
          <w:rFonts w:ascii="Times New Roman" w:hAnsi="Times New Roman"/>
          <w:b/>
          <w:sz w:val="24"/>
          <w:szCs w:val="24"/>
          <w:lang w:eastAsia="en-US"/>
        </w:rPr>
      </w:pPr>
      <w:r w:rsidRPr="0014275A">
        <w:rPr>
          <w:rFonts w:ascii="Times New Roman" w:hAnsi="Times New Roman"/>
          <w:b/>
          <w:sz w:val="24"/>
          <w:szCs w:val="24"/>
          <w:lang w:eastAsia="en-US"/>
        </w:rPr>
        <w:t>Раздел 2</w:t>
      </w:r>
    </w:p>
    <w:p w:rsidR="00A46352" w:rsidRDefault="00A46352" w:rsidP="00A24CD5">
      <w:pPr>
        <w:spacing w:after="0" w:line="240" w:lineRule="auto"/>
        <w:jc w:val="center"/>
        <w:rPr>
          <w:rFonts w:ascii="Times New Roman" w:hAnsi="Times New Roman"/>
          <w:b/>
          <w:sz w:val="24"/>
          <w:szCs w:val="24"/>
          <w:lang w:eastAsia="en-US"/>
        </w:rPr>
      </w:pPr>
      <w:r w:rsidRPr="0014275A">
        <w:rPr>
          <w:rFonts w:ascii="Times New Roman" w:hAnsi="Times New Roman"/>
          <w:b/>
          <w:sz w:val="24"/>
          <w:szCs w:val="24"/>
          <w:lang w:eastAsia="en-US"/>
        </w:rPr>
        <w:t xml:space="preserve">Общая характеристика структуры деятельности Академии, </w:t>
      </w:r>
    </w:p>
    <w:p w:rsidR="00A46352" w:rsidRDefault="00A46352" w:rsidP="00A24CD5">
      <w:pPr>
        <w:spacing w:after="0" w:line="240" w:lineRule="auto"/>
        <w:jc w:val="center"/>
        <w:rPr>
          <w:rFonts w:ascii="Times New Roman" w:hAnsi="Times New Roman"/>
          <w:b/>
          <w:sz w:val="24"/>
          <w:szCs w:val="24"/>
          <w:lang w:eastAsia="en-US"/>
        </w:rPr>
      </w:pPr>
      <w:r w:rsidRPr="0014275A">
        <w:rPr>
          <w:rFonts w:ascii="Times New Roman" w:hAnsi="Times New Roman"/>
          <w:b/>
          <w:sz w:val="24"/>
          <w:szCs w:val="24"/>
          <w:lang w:eastAsia="en-US"/>
        </w:rPr>
        <w:t>результаты анализа внешней и внутренней среды</w:t>
      </w:r>
    </w:p>
    <w:p w:rsidR="00A46352" w:rsidRDefault="00A46352" w:rsidP="00A24CD5">
      <w:pPr>
        <w:spacing w:after="0" w:line="240" w:lineRule="auto"/>
        <w:jc w:val="center"/>
        <w:rPr>
          <w:rFonts w:ascii="Times New Roman" w:hAnsi="Times New Roman"/>
          <w:b/>
          <w:sz w:val="24"/>
          <w:szCs w:val="24"/>
          <w:lang w:eastAsia="en-US"/>
        </w:rPr>
      </w:pPr>
    </w:p>
    <w:p w:rsidR="00A46352" w:rsidRPr="0014275A" w:rsidRDefault="00A46352" w:rsidP="00A24CD5">
      <w:pPr>
        <w:spacing w:after="0" w:line="240" w:lineRule="auto"/>
        <w:ind w:firstLine="567"/>
        <w:contextualSpacing/>
        <w:jc w:val="both"/>
        <w:rPr>
          <w:rFonts w:ascii="Times New Roman" w:hAnsi="Times New Roman"/>
          <w:sz w:val="24"/>
          <w:szCs w:val="24"/>
        </w:rPr>
      </w:pPr>
      <w:r w:rsidRPr="0014275A">
        <w:rPr>
          <w:rFonts w:ascii="Times New Roman" w:hAnsi="Times New Roman"/>
          <w:sz w:val="24"/>
          <w:szCs w:val="24"/>
        </w:rPr>
        <w:t>Читинская государственная медицинская академия является одним из крупнейших учебных, научно-методических и лечебно-диагностических центров Забайкалья, Восточной Сибири и Дальнего Востока</w:t>
      </w:r>
      <w:r>
        <w:rPr>
          <w:rFonts w:ascii="Times New Roman" w:hAnsi="Times New Roman"/>
          <w:sz w:val="24"/>
          <w:szCs w:val="24"/>
        </w:rPr>
        <w:t>, осуществляющих свои основные направления деятельности -  образовательную, научную и медицинскую в соответствии с Уставом.</w:t>
      </w:r>
    </w:p>
    <w:p w:rsidR="00A46352" w:rsidRDefault="00A46352" w:rsidP="009C5412">
      <w:pPr>
        <w:spacing w:after="0" w:line="240" w:lineRule="auto"/>
        <w:contextualSpacing/>
        <w:jc w:val="both"/>
        <w:rPr>
          <w:rFonts w:ascii="Times New Roman" w:hAnsi="Times New Roman"/>
          <w:sz w:val="24"/>
          <w:szCs w:val="24"/>
        </w:rPr>
      </w:pPr>
      <w:r w:rsidRPr="0014275A">
        <w:rPr>
          <w:rFonts w:ascii="Times New Roman" w:hAnsi="Times New Roman"/>
          <w:sz w:val="24"/>
          <w:szCs w:val="24"/>
        </w:rPr>
        <w:tab/>
      </w:r>
      <w:r>
        <w:rPr>
          <w:rFonts w:ascii="Times New Roman" w:hAnsi="Times New Roman"/>
          <w:sz w:val="24"/>
          <w:szCs w:val="24"/>
        </w:rPr>
        <w:t>Академия имеет 60-летнюю историю, создание в 1953 году медицинского вуза связано с потребностью в подготовке высококвалифицированных врачебных кадров для лечебных учреждений районов Читинской области, республики Бурятия и ряда других сопряженных регионов. Поэтапно в структуре Читинского медицинского института организованы лечебный (1953), стоматологический (1958), педиатрический (1979) факультеты, факультет высшего сестринского образования (1994), факультет последипломного профессионального образования (1998).  В 1995 году Читинскому государственному медицинскому институту установлен статус академии. За годы работы  в стенах вуза подготовлено более 30 000 специалистов, успешно работающих в системе здравоохранения Забайкальского края, республики Бурятия, центральных регионов Российской Федерации, странах ближнего и дальнего зарубежья.</w:t>
      </w:r>
    </w:p>
    <w:p w:rsidR="00A46352" w:rsidRDefault="00A46352" w:rsidP="009C5412">
      <w:pPr>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Отличительной особенностью Забайкалья, как субъекта РФ,  является удаленность региона от ведущих экономических центров, недостаточно высокий уровень социально-экономического развития региона, особенности климато-географического положения, преобладание сельскохозяйственного сектора производства, отсутствие крупных городов, преобладание сельских поселений, большая территориальная протяженность и низкая плотность населения. В связи с вышеперечисленными факторами привлекательность региона в рамках внутренней миграции населения из других регионов РФ, и в частности специалистов, в том числе врачей, является крайне низкой.  Кроме того, в связи с большим радиусом обслуживания населения в части оказания медицинской помощи существуют организационные особенности системы здравоохранения Забайкальского края, направленные на повышение доступности медицинской помощи и необходимости обеспечения квалифицированными врачебными кадрами в первую очередь медицинских организаций в районах Забайкальского края. </w:t>
      </w:r>
      <w:r w:rsidRPr="00306C46">
        <w:rPr>
          <w:rFonts w:ascii="Times New Roman" w:hAnsi="Times New Roman"/>
          <w:sz w:val="24"/>
          <w:szCs w:val="24"/>
        </w:rPr>
        <w:t>По данным Росстата уровень обеспеченности врачами в Забайкальском крае, с учетом ведомств, превышает среднероссийский показатель (44 на 10 тыс. населения) и составляет 56,1 на 10 тысяч населения. В то же время, обеспеченность врачами, работающих в государственных учреждениях здравоохранения и оказывающи</w:t>
      </w:r>
      <w:r>
        <w:rPr>
          <w:rFonts w:ascii="Times New Roman" w:hAnsi="Times New Roman"/>
          <w:sz w:val="24"/>
          <w:szCs w:val="24"/>
        </w:rPr>
        <w:t>ми</w:t>
      </w:r>
      <w:r w:rsidRPr="00306C46">
        <w:rPr>
          <w:rFonts w:ascii="Times New Roman" w:hAnsi="Times New Roman"/>
          <w:sz w:val="24"/>
          <w:szCs w:val="24"/>
        </w:rPr>
        <w:t xml:space="preserve"> медицинскую помощь непосредственно населению края, значительно ниже, по данным 2011 года показатель составил 41,6 на 10 тысяч населения. При достаточно высоком показателе обеспечения населения врачебными кадрами, отмечается неравномерность их распределения, проявляющаяся на уровне городских и сельских муниципальных образований Забайкальского края.</w:t>
      </w:r>
      <w:r w:rsidRPr="00306C46">
        <w:rPr>
          <w:rFonts w:ascii="Times New Roman" w:hAnsi="Times New Roman"/>
          <w:color w:val="000000"/>
          <w:sz w:val="24"/>
          <w:szCs w:val="24"/>
        </w:rPr>
        <w:t xml:space="preserve"> В учреждениях здравоохранения, подведомственных Министерству здравоохранения Забайкальского края, соотношение врачей к среднему медицинскому персоналу в среднем составило 1:2,4 (</w:t>
      </w:r>
      <w:r w:rsidRPr="00306C46">
        <w:rPr>
          <w:rFonts w:ascii="Times New Roman" w:hAnsi="Times New Roman"/>
          <w:sz w:val="24"/>
          <w:szCs w:val="24"/>
        </w:rPr>
        <w:t xml:space="preserve">РФ - 1:2,15; </w:t>
      </w:r>
      <w:r w:rsidRPr="00306C46">
        <w:rPr>
          <w:rFonts w:ascii="Times New Roman" w:hAnsi="Times New Roman"/>
          <w:color w:val="000000"/>
          <w:sz w:val="24"/>
          <w:szCs w:val="24"/>
        </w:rPr>
        <w:t>СФО – 1:1,26).</w:t>
      </w:r>
      <w:r>
        <w:rPr>
          <w:rFonts w:ascii="Times New Roman" w:hAnsi="Times New Roman"/>
          <w:color w:val="000000"/>
          <w:sz w:val="24"/>
          <w:szCs w:val="24"/>
        </w:rPr>
        <w:t xml:space="preserve"> В связи с указанными обстоятельствами подготовка специалистов для  системы регионального здравоохранения является актуальной стратегической задачей для региона. Кроме того, до 75% специалистов системы здравоохранения Республики Бурятия являются выпускниками Читинской государственной медицинской академии, что повышает актуальность работы вуза в рамках договорных соглашений с территориальными органами управления здравоохранения сопредельных субъектов  РФ.</w:t>
      </w:r>
    </w:p>
    <w:p w:rsidR="00A46352" w:rsidRDefault="00A46352" w:rsidP="009C5412">
      <w:pPr>
        <w:spacing w:after="0" w:line="240" w:lineRule="auto"/>
        <w:ind w:firstLine="708"/>
        <w:jc w:val="both"/>
        <w:rPr>
          <w:rFonts w:ascii="Times New Roman" w:hAnsi="Times New Roman"/>
          <w:sz w:val="24"/>
          <w:szCs w:val="24"/>
        </w:rPr>
      </w:pPr>
      <w:r w:rsidRPr="007030DF">
        <w:rPr>
          <w:rFonts w:ascii="Times New Roman" w:hAnsi="Times New Roman"/>
          <w:sz w:val="24"/>
          <w:szCs w:val="24"/>
        </w:rPr>
        <w:t xml:space="preserve">В настоящее время в соответствии  с законодательством о высшем и послевузовском профессиональном образовании  содержание основных образовательных программ подготовки специалистов по реализуемым в академии направлениям подготовки 060101 «Лечебное дело», 060103 «Педиатрия», 060201 «Стоматология», 060500 «Сестринское дело» определяется требованиями  Федеральных государственных образовательных стандартов. Отличительной особенностью современных образовательных стандартов является увеличение доли практической подготовки специалиста с использованием в рамках образовательного процесса, так называемого компетентностного подхода.  Результатом обучения должен стать регламентированный соответствующим стандартом набор ключевых общекультурных и профессиональных компетенций, позволяющих осуществлять профессиональную  врачебную деятельность с учетом конкретной клинической ситуации. </w:t>
      </w:r>
    </w:p>
    <w:p w:rsidR="00A46352" w:rsidRPr="00140BE8" w:rsidRDefault="00A46352" w:rsidP="00140BE8">
      <w:pPr>
        <w:spacing w:after="0" w:line="240" w:lineRule="auto"/>
        <w:ind w:firstLine="567"/>
        <w:jc w:val="both"/>
        <w:rPr>
          <w:rFonts w:ascii="Times New Roman" w:hAnsi="Times New Roman"/>
          <w:sz w:val="24"/>
          <w:szCs w:val="24"/>
        </w:rPr>
      </w:pPr>
      <w:r w:rsidRPr="00140BE8">
        <w:rPr>
          <w:rFonts w:ascii="Times New Roman" w:hAnsi="Times New Roman"/>
          <w:sz w:val="24"/>
          <w:szCs w:val="24"/>
        </w:rPr>
        <w:t xml:space="preserve">Реализация поставленной задачи в рамках образовательной деятельности академии возможна в связи с достаточным уровнем ресурсного обеспечения. Учебно-лабораторная база представлена четырьмя учебными корпусами, находящимися в оперативном управлении, клинические кафедры располагаются на базах ведущих медицинских организаций краевого центра как государственной, так и негосударственной принадлежности на основании договоров безвозмездного пользования. В числе 10 ведущих медицинских вузов страны Читинская государственная медицинская академия имеет в своей структуре клинику, выполняющую роль учебного, научного и медицинского центра. Для возможности формирования практических навыков, начиная с младших курсов обучения, </w:t>
      </w:r>
      <w:r>
        <w:rPr>
          <w:rFonts w:ascii="Times New Roman" w:hAnsi="Times New Roman"/>
          <w:sz w:val="24"/>
          <w:szCs w:val="24"/>
        </w:rPr>
        <w:t xml:space="preserve">с 2011 года на базе академии </w:t>
      </w:r>
      <w:r w:rsidRPr="00140BE8">
        <w:rPr>
          <w:rFonts w:ascii="Times New Roman" w:hAnsi="Times New Roman"/>
          <w:sz w:val="24"/>
          <w:szCs w:val="24"/>
        </w:rPr>
        <w:t>создан Центр практических навыков, оборудованный современными фантомами и тренажерами, позволяющими обучать студентов практическим навыкам в рамках таких дисциплин, как «Хирургические болезни», «Педиатрия», «Внутренние болезни», «Акушерство и гинекология», «Анестезиология и реанимация».  С целью развития этого направления планируется дальнейшее оснащение Центра более сложными тренажерами, позволяющими  полностью имитировать клинические ситуации в рамках подготовки специалистов, в том числе, и на этапе последипломного обучения.</w:t>
      </w:r>
    </w:p>
    <w:p w:rsidR="00A46352" w:rsidRPr="00140BE8" w:rsidRDefault="00A46352" w:rsidP="00140BE8">
      <w:pPr>
        <w:spacing w:after="0" w:line="240" w:lineRule="auto"/>
        <w:ind w:firstLine="567"/>
        <w:jc w:val="both"/>
        <w:rPr>
          <w:rFonts w:ascii="Times New Roman" w:hAnsi="Times New Roman"/>
          <w:sz w:val="24"/>
          <w:szCs w:val="24"/>
        </w:rPr>
      </w:pPr>
      <w:r w:rsidRPr="00140BE8">
        <w:rPr>
          <w:rFonts w:ascii="Times New Roman" w:hAnsi="Times New Roman"/>
          <w:sz w:val="24"/>
          <w:szCs w:val="24"/>
        </w:rPr>
        <w:t>Информационное сопровождение образовательного процесса – это еще одно из инновационных направлений, которое активно развивается. С 2009 года в академии внедрена информационно-аналитическая система «ИАЦ ЧГМА», включающая ряд структурных модулей, позволивших существенно оптимизировать как систему оперативного управления образовательным процессом, так и собственно обеспечить электронно-информационными ресурсами,  в том числе и в удаленном доступе,  преподаваемые дисциплины учебного плана соответствующего направления подготовки.  Создан новый официальный сайт академии, обеспечивающий не только информационную поддержку всех направлений деятельности вуза, но и выполняющий функцию корпоративного центра, что позволяет в режиме авторизованного доступа обеспечить сотрудников и обучающихся всей необходимой информацией.</w:t>
      </w:r>
    </w:p>
    <w:p w:rsidR="00A46352" w:rsidRDefault="00A46352" w:rsidP="00140BE8">
      <w:pPr>
        <w:spacing w:after="0" w:line="240" w:lineRule="auto"/>
        <w:ind w:firstLine="708"/>
        <w:jc w:val="both"/>
        <w:rPr>
          <w:rFonts w:ascii="Times New Roman" w:hAnsi="Times New Roman"/>
          <w:sz w:val="24"/>
          <w:szCs w:val="24"/>
        </w:rPr>
      </w:pPr>
      <w:r>
        <w:rPr>
          <w:rFonts w:ascii="Times New Roman" w:hAnsi="Times New Roman"/>
          <w:sz w:val="24"/>
          <w:szCs w:val="24"/>
        </w:rPr>
        <w:t>Одним из важнейших ресурсов является кадровый потенциал академии. Отличительной особенностью Читинской государственной медицинской академии является кадровая политика, проводимая администрацией вуза на протяжении последних десяти лет, которая позволила привлечь к преподаванию наиболее успешных выпускников академии и ведущих специалистов практического здравоохранения. Такие результаты стали возможны благодаря мерам социальной поддержки молодых преподавателей, в частности предоставление ведомственного жилья и осуществление дополнительных стимулирующих выплат к заработной плате за счет внебюджетных источников. Эти меры позволили сформировать резерв доцентского и профессорского корпусов и обеспечить преемственность преподавания в вузе. Так, общее количество штатных преподавателей  в академии составляет 298 сотрудников, в том числе доля преподавателей в возрасте до 30 лет составляет 11,7 %. Удельный вес преподавателей, имеющих ученую степень кандидата наук и (или) звание доцента составляет 62%, их средний возраст 44,4 года. Профессорский корпус представляет основу профессорско-преподавательского состава академии, в числе которого 10 академиков  общественных академий наук,</w:t>
      </w:r>
      <w:r>
        <w:rPr>
          <w:rFonts w:ascii="Times New Roman" w:hAnsi="Times New Roman"/>
          <w:color w:val="C0504D"/>
          <w:sz w:val="24"/>
          <w:szCs w:val="24"/>
        </w:rPr>
        <w:t xml:space="preserve"> </w:t>
      </w:r>
      <w:r w:rsidRPr="00057EDA">
        <w:rPr>
          <w:rFonts w:ascii="Times New Roman" w:hAnsi="Times New Roman"/>
          <w:sz w:val="24"/>
          <w:szCs w:val="24"/>
        </w:rPr>
        <w:t>11 Заслуженных врачей РФ,  1 Заслуженный работник Высшей школы РФ, 21 Отличник здравоохранения Р</w:t>
      </w:r>
      <w:r>
        <w:rPr>
          <w:rFonts w:ascii="Times New Roman" w:hAnsi="Times New Roman"/>
          <w:sz w:val="24"/>
          <w:szCs w:val="24"/>
        </w:rPr>
        <w:t xml:space="preserve">Ф. Доля преподавателей, имеющих ученую степень доктора наук и (или) звание профессора составляет 16 % от числа штатных преподавателей, средний возраст профессорского корпуса составляет 55,3 года.   </w:t>
      </w:r>
    </w:p>
    <w:p w:rsidR="00A46352" w:rsidRDefault="00A46352" w:rsidP="00832660">
      <w:pPr>
        <w:spacing w:after="0" w:line="240" w:lineRule="auto"/>
        <w:ind w:firstLine="567"/>
        <w:jc w:val="both"/>
        <w:rPr>
          <w:rFonts w:ascii="Times New Roman" w:hAnsi="Times New Roman"/>
          <w:sz w:val="24"/>
          <w:szCs w:val="24"/>
        </w:rPr>
      </w:pPr>
      <w:r w:rsidRPr="00832660">
        <w:rPr>
          <w:rFonts w:ascii="Times New Roman" w:hAnsi="Times New Roman"/>
          <w:sz w:val="24"/>
          <w:szCs w:val="24"/>
        </w:rPr>
        <w:t>Результатом работы профессорско-преподавательского коллектива и учебно-методического управления является качество образовательного процесса, обеспечивающее необходимый уровень подготовки выпускников.  Процесс обучения при этом начинается задолго до поступления в вуз и включает не только подготовку по профилирующим предметам, осуществляемую силами сотрудников Центра довузовкой подготовки, но и профориентационную работу, направленную на формирование целевого сегмента абитуриентов, заинтересованных в получении высшего профессионального медицинского образования. Так, на протяжении многих лет конкурс при поступлении в академию остается стабильно высоки</w:t>
      </w:r>
      <w:r>
        <w:rPr>
          <w:rFonts w:ascii="Times New Roman" w:hAnsi="Times New Roman"/>
          <w:sz w:val="24"/>
          <w:szCs w:val="24"/>
        </w:rPr>
        <w:t>м на все направления подготовки:</w:t>
      </w:r>
    </w:p>
    <w:p w:rsidR="00A46352" w:rsidRDefault="00A46352" w:rsidP="00832660">
      <w:pPr>
        <w:spacing w:after="0" w:line="240" w:lineRule="auto"/>
        <w:ind w:firstLine="567"/>
        <w:jc w:val="both"/>
        <w:rPr>
          <w:rFonts w:ascii="Times New Roman" w:hAnsi="Times New Roman"/>
          <w:sz w:val="24"/>
          <w:szCs w:val="24"/>
        </w:rPr>
      </w:pPr>
    </w:p>
    <w:p w:rsidR="00A46352" w:rsidRDefault="00A46352" w:rsidP="00832660">
      <w:pPr>
        <w:spacing w:after="0" w:line="240" w:lineRule="auto"/>
        <w:ind w:firstLine="567"/>
        <w:jc w:val="both"/>
        <w:rPr>
          <w:rFonts w:ascii="Times New Roman" w:hAnsi="Times New Roman"/>
          <w:sz w:val="24"/>
          <w:szCs w:val="24"/>
        </w:rPr>
      </w:pPr>
      <w:r>
        <w:rPr>
          <w:rFonts w:ascii="Times New Roman" w:hAnsi="Times New Roman"/>
          <w:sz w:val="24"/>
          <w:szCs w:val="24"/>
        </w:rPr>
        <w:t>Таблица 1. Соотношение числа поданных заявлений к количеству бюджетных мест</w:t>
      </w:r>
    </w:p>
    <w:p w:rsidR="00A46352" w:rsidRDefault="00A46352" w:rsidP="00832660">
      <w:pPr>
        <w:spacing w:after="0" w:line="240" w:lineRule="auto"/>
        <w:ind w:firstLine="567"/>
        <w:jc w:val="both"/>
        <w:rPr>
          <w:rFonts w:ascii="Times New Roman" w:hAnsi="Times New Roman"/>
          <w:sz w:val="24"/>
          <w:szCs w:val="24"/>
        </w:rPr>
      </w:pPr>
      <w:r>
        <w:rPr>
          <w:rFonts w:ascii="Times New Roman" w:hAnsi="Times New Roman"/>
          <w:sz w:val="24"/>
          <w:szCs w:val="24"/>
        </w:rPr>
        <w:t>в рамках Государственного задания на подготовку специалистов (2010-2012 гг.)</w:t>
      </w:r>
    </w:p>
    <w:p w:rsidR="00A46352" w:rsidRDefault="00A46352" w:rsidP="00832660">
      <w:pPr>
        <w:spacing w:after="0" w:line="240" w:lineRule="auto"/>
        <w:ind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244"/>
        <w:gridCol w:w="1276"/>
        <w:gridCol w:w="1276"/>
        <w:gridCol w:w="1276"/>
      </w:tblGrid>
      <w:tr w:rsidR="00A46352" w:rsidRPr="002B0A5B" w:rsidTr="002B0A5B">
        <w:tc>
          <w:tcPr>
            <w:tcW w:w="53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w:t>
            </w:r>
          </w:p>
        </w:tc>
        <w:tc>
          <w:tcPr>
            <w:tcW w:w="524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Наименование направления подготовки</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2010</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2011</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2012</w:t>
            </w:r>
          </w:p>
        </w:tc>
      </w:tr>
      <w:tr w:rsidR="00A46352" w:rsidRPr="002B0A5B" w:rsidTr="002B0A5B">
        <w:tc>
          <w:tcPr>
            <w:tcW w:w="53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1</w:t>
            </w:r>
          </w:p>
        </w:tc>
        <w:tc>
          <w:tcPr>
            <w:tcW w:w="524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Лечебное дело</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3,4</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3.4</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3,5</w:t>
            </w:r>
          </w:p>
        </w:tc>
      </w:tr>
      <w:tr w:rsidR="00A46352" w:rsidRPr="002B0A5B" w:rsidTr="002B0A5B">
        <w:tc>
          <w:tcPr>
            <w:tcW w:w="53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2</w:t>
            </w:r>
          </w:p>
        </w:tc>
        <w:tc>
          <w:tcPr>
            <w:tcW w:w="524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Педиатрия</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3,5</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2,9</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4,8</w:t>
            </w:r>
          </w:p>
        </w:tc>
      </w:tr>
      <w:tr w:rsidR="00A46352" w:rsidRPr="002B0A5B" w:rsidTr="002B0A5B">
        <w:tc>
          <w:tcPr>
            <w:tcW w:w="53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3</w:t>
            </w:r>
          </w:p>
        </w:tc>
        <w:tc>
          <w:tcPr>
            <w:tcW w:w="524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Стоматология</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6,6</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6,4</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11,5</w:t>
            </w:r>
          </w:p>
        </w:tc>
      </w:tr>
      <w:tr w:rsidR="00A46352" w:rsidRPr="002B0A5B" w:rsidTr="002B0A5B">
        <w:tc>
          <w:tcPr>
            <w:tcW w:w="534" w:type="dxa"/>
          </w:tcPr>
          <w:p w:rsidR="00A46352" w:rsidRPr="002B0A5B" w:rsidRDefault="00A46352" w:rsidP="002B0A5B">
            <w:pPr>
              <w:spacing w:after="0" w:line="240" w:lineRule="auto"/>
              <w:jc w:val="both"/>
              <w:rPr>
                <w:rFonts w:ascii="Times New Roman" w:hAnsi="Times New Roman"/>
                <w:sz w:val="24"/>
                <w:szCs w:val="24"/>
                <w:lang w:eastAsia="en-US"/>
              </w:rPr>
            </w:pPr>
          </w:p>
        </w:tc>
        <w:tc>
          <w:tcPr>
            <w:tcW w:w="524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Общий конкурс по вузу</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3,7</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3,5</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4.3</w:t>
            </w:r>
          </w:p>
        </w:tc>
      </w:tr>
    </w:tbl>
    <w:p w:rsidR="00A46352" w:rsidRPr="00832660" w:rsidRDefault="00A46352" w:rsidP="00832660">
      <w:pPr>
        <w:spacing w:after="0" w:line="240" w:lineRule="auto"/>
        <w:ind w:firstLine="567"/>
        <w:jc w:val="both"/>
        <w:rPr>
          <w:rFonts w:ascii="Times New Roman" w:hAnsi="Times New Roman"/>
          <w:sz w:val="24"/>
          <w:szCs w:val="24"/>
        </w:rPr>
      </w:pPr>
    </w:p>
    <w:p w:rsidR="00A46352" w:rsidRDefault="00A46352" w:rsidP="00832660">
      <w:pPr>
        <w:spacing w:after="0" w:line="240" w:lineRule="auto"/>
        <w:ind w:firstLine="567"/>
        <w:jc w:val="both"/>
        <w:rPr>
          <w:rFonts w:ascii="Times New Roman" w:hAnsi="Times New Roman"/>
          <w:sz w:val="24"/>
          <w:szCs w:val="24"/>
        </w:rPr>
      </w:pPr>
      <w:r w:rsidRPr="00832660">
        <w:rPr>
          <w:rFonts w:ascii="Times New Roman" w:hAnsi="Times New Roman"/>
          <w:sz w:val="24"/>
          <w:szCs w:val="24"/>
        </w:rPr>
        <w:t>Другим важнейшим показателем качества образов</w:t>
      </w:r>
      <w:r>
        <w:rPr>
          <w:rFonts w:ascii="Times New Roman" w:hAnsi="Times New Roman"/>
          <w:sz w:val="24"/>
          <w:szCs w:val="24"/>
        </w:rPr>
        <w:t>ательного процесса является вос</w:t>
      </w:r>
      <w:r w:rsidRPr="00832660">
        <w:rPr>
          <w:rFonts w:ascii="Times New Roman" w:hAnsi="Times New Roman"/>
          <w:sz w:val="24"/>
          <w:szCs w:val="24"/>
        </w:rPr>
        <w:t>требованность выпускников. В рамках выполнения Государственного задания на подготовку специалистов с высшим медицинским образованием в вузе осуществляется подготовка врачебных кадров для медицинских организаций районов Забайкальского края и Республики Бурятия.  При этом выпускники академии востребованы не только  в государственной системе здравоохранения, но  успешно работают в негосударст</w:t>
      </w:r>
      <w:r>
        <w:rPr>
          <w:rFonts w:ascii="Times New Roman" w:hAnsi="Times New Roman"/>
          <w:sz w:val="24"/>
          <w:szCs w:val="24"/>
        </w:rPr>
        <w:t>венных медицинских организациях:</w:t>
      </w:r>
    </w:p>
    <w:p w:rsidR="00A46352" w:rsidRDefault="00A46352" w:rsidP="00832660">
      <w:pPr>
        <w:spacing w:after="0" w:line="240" w:lineRule="auto"/>
        <w:ind w:firstLine="567"/>
        <w:jc w:val="both"/>
        <w:rPr>
          <w:rFonts w:ascii="Times New Roman" w:hAnsi="Times New Roman"/>
          <w:sz w:val="24"/>
          <w:szCs w:val="24"/>
        </w:rPr>
      </w:pPr>
    </w:p>
    <w:p w:rsidR="00A46352" w:rsidRDefault="00A46352" w:rsidP="00832660">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Таблица 2. Соотношение  числа выпускников, трудоустроившихся по специальности в                  </w:t>
      </w:r>
    </w:p>
    <w:p w:rsidR="00A46352" w:rsidRDefault="00A46352" w:rsidP="00832660">
      <w:pPr>
        <w:spacing w:after="0" w:line="240" w:lineRule="auto"/>
        <w:ind w:firstLine="567"/>
        <w:jc w:val="both"/>
        <w:rPr>
          <w:rFonts w:ascii="Times New Roman" w:hAnsi="Times New Roman"/>
          <w:sz w:val="24"/>
          <w:szCs w:val="24"/>
        </w:rPr>
      </w:pPr>
      <w:r>
        <w:rPr>
          <w:rFonts w:ascii="Times New Roman" w:hAnsi="Times New Roman"/>
          <w:sz w:val="24"/>
          <w:szCs w:val="24"/>
        </w:rPr>
        <w:t xml:space="preserve">                    течение  года к общему выпуску, % (2010-2012 гг.)</w:t>
      </w:r>
    </w:p>
    <w:p w:rsidR="00A46352" w:rsidRDefault="00A46352" w:rsidP="00832660">
      <w:pPr>
        <w:spacing w:after="0" w:line="240" w:lineRule="auto"/>
        <w:ind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244"/>
        <w:gridCol w:w="1276"/>
        <w:gridCol w:w="1276"/>
        <w:gridCol w:w="1276"/>
      </w:tblGrid>
      <w:tr w:rsidR="00A46352" w:rsidRPr="002B0A5B" w:rsidTr="002B0A5B">
        <w:tc>
          <w:tcPr>
            <w:tcW w:w="53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w:t>
            </w:r>
          </w:p>
        </w:tc>
        <w:tc>
          <w:tcPr>
            <w:tcW w:w="524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Наименование направления подготовки</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2010</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2011</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2012</w:t>
            </w:r>
          </w:p>
        </w:tc>
      </w:tr>
      <w:tr w:rsidR="00A46352" w:rsidRPr="002B0A5B" w:rsidTr="002B0A5B">
        <w:tc>
          <w:tcPr>
            <w:tcW w:w="53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1</w:t>
            </w:r>
          </w:p>
        </w:tc>
        <w:tc>
          <w:tcPr>
            <w:tcW w:w="524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Лечебное дело</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98</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96</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97</w:t>
            </w:r>
          </w:p>
        </w:tc>
      </w:tr>
      <w:tr w:rsidR="00A46352" w:rsidRPr="002B0A5B" w:rsidTr="002B0A5B">
        <w:tc>
          <w:tcPr>
            <w:tcW w:w="53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2</w:t>
            </w:r>
          </w:p>
        </w:tc>
        <w:tc>
          <w:tcPr>
            <w:tcW w:w="524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Педиатрия</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78</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82</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85</w:t>
            </w:r>
          </w:p>
        </w:tc>
      </w:tr>
      <w:tr w:rsidR="00A46352" w:rsidRPr="002B0A5B" w:rsidTr="002B0A5B">
        <w:tc>
          <w:tcPr>
            <w:tcW w:w="53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3</w:t>
            </w:r>
          </w:p>
        </w:tc>
        <w:tc>
          <w:tcPr>
            <w:tcW w:w="524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Стоматология</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99</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98</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97</w:t>
            </w:r>
          </w:p>
        </w:tc>
      </w:tr>
      <w:tr w:rsidR="00A46352" w:rsidRPr="002B0A5B" w:rsidTr="002B0A5B">
        <w:tc>
          <w:tcPr>
            <w:tcW w:w="53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4</w:t>
            </w:r>
          </w:p>
        </w:tc>
        <w:tc>
          <w:tcPr>
            <w:tcW w:w="5244" w:type="dxa"/>
          </w:tcPr>
          <w:p w:rsidR="00A46352" w:rsidRPr="002B0A5B" w:rsidRDefault="00A46352" w:rsidP="002B0A5B">
            <w:pPr>
              <w:spacing w:after="0" w:line="240" w:lineRule="auto"/>
              <w:jc w:val="both"/>
              <w:rPr>
                <w:rFonts w:ascii="Times New Roman" w:hAnsi="Times New Roman"/>
                <w:sz w:val="24"/>
                <w:szCs w:val="24"/>
                <w:lang w:eastAsia="en-US"/>
              </w:rPr>
            </w:pPr>
            <w:r w:rsidRPr="002B0A5B">
              <w:rPr>
                <w:rFonts w:ascii="Times New Roman" w:hAnsi="Times New Roman"/>
                <w:sz w:val="24"/>
                <w:szCs w:val="24"/>
                <w:lang w:eastAsia="en-US"/>
              </w:rPr>
              <w:t>Сестринское дело</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100</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100</w:t>
            </w:r>
          </w:p>
        </w:tc>
        <w:tc>
          <w:tcPr>
            <w:tcW w:w="1276" w:type="dxa"/>
          </w:tcPr>
          <w:p w:rsidR="00A46352" w:rsidRPr="002B0A5B" w:rsidRDefault="00A46352" w:rsidP="002B0A5B">
            <w:pPr>
              <w:spacing w:after="0" w:line="240" w:lineRule="auto"/>
              <w:jc w:val="center"/>
              <w:rPr>
                <w:rFonts w:ascii="Times New Roman" w:hAnsi="Times New Roman"/>
                <w:sz w:val="24"/>
                <w:szCs w:val="24"/>
                <w:lang w:eastAsia="en-US"/>
              </w:rPr>
            </w:pPr>
            <w:r w:rsidRPr="002B0A5B">
              <w:rPr>
                <w:rFonts w:ascii="Times New Roman" w:hAnsi="Times New Roman"/>
                <w:sz w:val="24"/>
                <w:szCs w:val="24"/>
                <w:lang w:eastAsia="en-US"/>
              </w:rPr>
              <w:t>100</w:t>
            </w:r>
          </w:p>
        </w:tc>
      </w:tr>
    </w:tbl>
    <w:p w:rsidR="00A46352" w:rsidRDefault="00A46352" w:rsidP="00832660">
      <w:pPr>
        <w:spacing w:after="0" w:line="240" w:lineRule="auto"/>
        <w:ind w:firstLine="567"/>
        <w:jc w:val="both"/>
        <w:rPr>
          <w:rFonts w:ascii="Times New Roman" w:hAnsi="Times New Roman"/>
          <w:sz w:val="24"/>
          <w:szCs w:val="24"/>
        </w:rPr>
      </w:pPr>
    </w:p>
    <w:p w:rsidR="00A46352" w:rsidRPr="00832660" w:rsidRDefault="00A46352" w:rsidP="00832660">
      <w:pPr>
        <w:spacing w:after="0" w:line="240" w:lineRule="auto"/>
        <w:ind w:firstLine="567"/>
        <w:jc w:val="both"/>
        <w:rPr>
          <w:rFonts w:ascii="Times New Roman" w:hAnsi="Times New Roman"/>
          <w:sz w:val="24"/>
          <w:szCs w:val="24"/>
        </w:rPr>
      </w:pPr>
      <w:r w:rsidRPr="00832660">
        <w:rPr>
          <w:rFonts w:ascii="Times New Roman" w:hAnsi="Times New Roman"/>
          <w:sz w:val="24"/>
          <w:szCs w:val="24"/>
        </w:rPr>
        <w:t>Отзывы  работодателей свидетельствуют о высоком уровне теоретической и практической подготовки выпускников.</w:t>
      </w:r>
    </w:p>
    <w:p w:rsidR="00A46352" w:rsidRPr="00060F8C" w:rsidRDefault="00A46352" w:rsidP="00060F8C">
      <w:pPr>
        <w:spacing w:after="0" w:line="240" w:lineRule="auto"/>
        <w:ind w:firstLine="567"/>
        <w:contextualSpacing/>
        <w:jc w:val="center"/>
        <w:rPr>
          <w:rFonts w:ascii="Times New Roman" w:hAnsi="Times New Roman"/>
          <w:b/>
          <w:sz w:val="24"/>
          <w:szCs w:val="24"/>
        </w:rPr>
      </w:pPr>
      <w:r w:rsidRPr="00060F8C">
        <w:rPr>
          <w:rFonts w:ascii="Times New Roman" w:hAnsi="Times New Roman"/>
          <w:b/>
          <w:sz w:val="24"/>
          <w:szCs w:val="24"/>
        </w:rPr>
        <w:t>Система управления академией и финансовое обеспечение</w:t>
      </w:r>
      <w:r>
        <w:rPr>
          <w:rFonts w:ascii="Times New Roman" w:hAnsi="Times New Roman"/>
          <w:b/>
          <w:sz w:val="24"/>
          <w:szCs w:val="24"/>
        </w:rPr>
        <w:t xml:space="preserve"> деятельности вуза</w:t>
      </w:r>
    </w:p>
    <w:p w:rsidR="00A46352" w:rsidRDefault="00A46352" w:rsidP="00B46C4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Система управления академией имеет выраженную иерархическую соподчиненность. Основным коллективным органом управления является Ученый совет, возглавляемый ректором академии, Заслуженным врачом РФ, д.м.н., профессором, А.В. Говориным. В состав Ученого совета входят заместители ректора – проректоры по лечебной, научной, учебной и воспитательной работе, а также проректор по административно-хозяйственной части. Членами Ученого совета являются заведующие кафедрами и курсами академии, представители студенческого самоуправления и профсоюзной организации, а также Ученый секретарь совета. Общий состав Ученого совета составляет  58 человек, средний возраст членов Ученого совета - 49 лет.</w:t>
      </w:r>
    </w:p>
    <w:p w:rsidR="00A46352" w:rsidRPr="00492262" w:rsidRDefault="00A46352" w:rsidP="00492262">
      <w:pPr>
        <w:keepLines/>
        <w:widowControl w:val="0"/>
        <w:autoSpaceDE w:val="0"/>
        <w:autoSpaceDN w:val="0"/>
        <w:adjustRightInd w:val="0"/>
        <w:spacing w:after="0" w:line="240" w:lineRule="auto"/>
        <w:ind w:firstLine="709"/>
        <w:jc w:val="both"/>
        <w:rPr>
          <w:rFonts w:ascii="Times New Roman" w:hAnsi="Times New Roman"/>
          <w:color w:val="000000"/>
          <w:sz w:val="24"/>
          <w:szCs w:val="24"/>
        </w:rPr>
      </w:pPr>
      <w:r w:rsidRPr="00492262">
        <w:rPr>
          <w:rFonts w:ascii="Times New Roman" w:hAnsi="Times New Roman"/>
          <w:color w:val="000000"/>
          <w:sz w:val="24"/>
          <w:szCs w:val="24"/>
        </w:rPr>
        <w:t xml:space="preserve">Финансовое положение </w:t>
      </w:r>
      <w:r>
        <w:rPr>
          <w:rFonts w:ascii="Times New Roman" w:hAnsi="Times New Roman"/>
          <w:color w:val="000000"/>
          <w:sz w:val="24"/>
          <w:szCs w:val="24"/>
        </w:rPr>
        <w:t>академии</w:t>
      </w:r>
      <w:r w:rsidRPr="00492262">
        <w:rPr>
          <w:rFonts w:ascii="Times New Roman" w:hAnsi="Times New Roman"/>
          <w:color w:val="000000"/>
          <w:sz w:val="24"/>
          <w:szCs w:val="24"/>
        </w:rPr>
        <w:t xml:space="preserve"> за последние три года (2010–2012 гг.) является стабильно устойчивым. </w:t>
      </w:r>
    </w:p>
    <w:p w:rsidR="00A46352" w:rsidRPr="00492262" w:rsidRDefault="00A46352" w:rsidP="00FD7323">
      <w:pPr>
        <w:keepLines/>
        <w:widowControl w:val="0"/>
        <w:autoSpaceDE w:val="0"/>
        <w:autoSpaceDN w:val="0"/>
        <w:adjustRightInd w:val="0"/>
        <w:spacing w:after="0" w:line="240" w:lineRule="auto"/>
        <w:ind w:firstLine="709"/>
        <w:jc w:val="both"/>
        <w:rPr>
          <w:rFonts w:ascii="Times New Roman" w:hAnsi="Times New Roman"/>
          <w:color w:val="000000"/>
          <w:sz w:val="24"/>
          <w:szCs w:val="24"/>
        </w:rPr>
      </w:pPr>
      <w:r w:rsidRPr="00492262">
        <w:rPr>
          <w:rFonts w:ascii="Times New Roman" w:hAnsi="Times New Roman"/>
          <w:color w:val="000000"/>
          <w:sz w:val="24"/>
          <w:szCs w:val="24"/>
        </w:rPr>
        <w:t xml:space="preserve">Доходы за </w:t>
      </w:r>
      <w:r>
        <w:rPr>
          <w:rFonts w:ascii="Times New Roman" w:hAnsi="Times New Roman"/>
          <w:color w:val="000000"/>
          <w:sz w:val="24"/>
          <w:szCs w:val="24"/>
        </w:rPr>
        <w:t xml:space="preserve">период </w:t>
      </w:r>
      <w:r w:rsidRPr="00492262">
        <w:rPr>
          <w:rFonts w:ascii="Times New Roman" w:hAnsi="Times New Roman"/>
          <w:color w:val="000000"/>
          <w:sz w:val="24"/>
          <w:szCs w:val="24"/>
        </w:rPr>
        <w:t>2010–2012 г</w:t>
      </w:r>
      <w:r>
        <w:rPr>
          <w:rFonts w:ascii="Times New Roman" w:hAnsi="Times New Roman"/>
          <w:color w:val="000000"/>
          <w:sz w:val="24"/>
          <w:szCs w:val="24"/>
        </w:rPr>
        <w:t>г. складывались</w:t>
      </w:r>
      <w:r w:rsidRPr="00492262">
        <w:rPr>
          <w:rFonts w:ascii="Times New Roman" w:hAnsi="Times New Roman"/>
          <w:color w:val="000000"/>
          <w:sz w:val="24"/>
          <w:szCs w:val="24"/>
        </w:rPr>
        <w:t xml:space="preserve"> из двух основных источников: финансир</w:t>
      </w:r>
      <w:r>
        <w:rPr>
          <w:rFonts w:ascii="Times New Roman" w:hAnsi="Times New Roman"/>
          <w:color w:val="000000"/>
          <w:sz w:val="24"/>
          <w:szCs w:val="24"/>
        </w:rPr>
        <w:t xml:space="preserve">ование из федерального бюджета и </w:t>
      </w:r>
      <w:r w:rsidRPr="00492262">
        <w:rPr>
          <w:rFonts w:ascii="Times New Roman" w:hAnsi="Times New Roman"/>
          <w:color w:val="000000"/>
          <w:sz w:val="24"/>
          <w:szCs w:val="24"/>
        </w:rPr>
        <w:t>внебюджетн</w:t>
      </w:r>
      <w:r>
        <w:rPr>
          <w:rFonts w:ascii="Times New Roman" w:hAnsi="Times New Roman"/>
          <w:color w:val="000000"/>
          <w:sz w:val="24"/>
          <w:szCs w:val="24"/>
        </w:rPr>
        <w:t>ого</w:t>
      </w:r>
      <w:r w:rsidRPr="00492262">
        <w:rPr>
          <w:rFonts w:ascii="Times New Roman" w:hAnsi="Times New Roman"/>
          <w:color w:val="000000"/>
          <w:sz w:val="24"/>
          <w:szCs w:val="24"/>
        </w:rPr>
        <w:t xml:space="preserve"> доход</w:t>
      </w:r>
      <w:r>
        <w:rPr>
          <w:rFonts w:ascii="Times New Roman" w:hAnsi="Times New Roman"/>
          <w:color w:val="000000"/>
          <w:sz w:val="24"/>
          <w:szCs w:val="24"/>
        </w:rPr>
        <w:t>а</w:t>
      </w:r>
      <w:r w:rsidRPr="00492262">
        <w:rPr>
          <w:rFonts w:ascii="Times New Roman" w:hAnsi="Times New Roman"/>
          <w:color w:val="000000"/>
          <w:sz w:val="24"/>
          <w:szCs w:val="24"/>
        </w:rPr>
        <w:t xml:space="preserve"> от оказания платных услуг. </w:t>
      </w:r>
    </w:p>
    <w:p w:rsidR="00A46352" w:rsidRPr="00492262" w:rsidRDefault="00A46352" w:rsidP="00492262">
      <w:pPr>
        <w:keepLines/>
        <w:widowControl w:val="0"/>
        <w:autoSpaceDE w:val="0"/>
        <w:autoSpaceDN w:val="0"/>
        <w:adjustRightInd w:val="0"/>
        <w:spacing w:after="0" w:line="240" w:lineRule="auto"/>
        <w:ind w:firstLine="709"/>
        <w:jc w:val="both"/>
        <w:rPr>
          <w:rFonts w:ascii="Times New Roman" w:hAnsi="Times New Roman"/>
          <w:color w:val="000000"/>
          <w:sz w:val="24"/>
          <w:szCs w:val="24"/>
        </w:rPr>
      </w:pPr>
      <w:r w:rsidRPr="00492262">
        <w:rPr>
          <w:rFonts w:ascii="Times New Roman" w:hAnsi="Times New Roman"/>
          <w:color w:val="000000"/>
          <w:sz w:val="24"/>
          <w:szCs w:val="24"/>
        </w:rPr>
        <w:t xml:space="preserve">Основные статьи расходов </w:t>
      </w:r>
      <w:r>
        <w:rPr>
          <w:rFonts w:ascii="Times New Roman" w:hAnsi="Times New Roman"/>
          <w:color w:val="000000"/>
          <w:sz w:val="24"/>
          <w:szCs w:val="24"/>
        </w:rPr>
        <w:t>а</w:t>
      </w:r>
      <w:r w:rsidRPr="00492262">
        <w:rPr>
          <w:rFonts w:ascii="Times New Roman" w:hAnsi="Times New Roman"/>
          <w:color w:val="000000"/>
          <w:sz w:val="24"/>
          <w:szCs w:val="24"/>
        </w:rPr>
        <w:t xml:space="preserve">кадемии </w:t>
      </w:r>
      <w:r>
        <w:rPr>
          <w:rFonts w:ascii="Times New Roman" w:hAnsi="Times New Roman"/>
          <w:color w:val="000000"/>
          <w:sz w:val="24"/>
          <w:szCs w:val="24"/>
        </w:rPr>
        <w:t xml:space="preserve">включают </w:t>
      </w:r>
      <w:r w:rsidRPr="00492262">
        <w:rPr>
          <w:rFonts w:ascii="Times New Roman" w:hAnsi="Times New Roman"/>
          <w:color w:val="000000"/>
          <w:sz w:val="24"/>
          <w:szCs w:val="24"/>
        </w:rPr>
        <w:t>оплат</w:t>
      </w:r>
      <w:r>
        <w:rPr>
          <w:rFonts w:ascii="Times New Roman" w:hAnsi="Times New Roman"/>
          <w:color w:val="000000"/>
          <w:sz w:val="24"/>
          <w:szCs w:val="24"/>
        </w:rPr>
        <w:t>у</w:t>
      </w:r>
      <w:r w:rsidRPr="00492262">
        <w:rPr>
          <w:rFonts w:ascii="Times New Roman" w:hAnsi="Times New Roman"/>
          <w:color w:val="000000"/>
          <w:sz w:val="24"/>
          <w:szCs w:val="24"/>
        </w:rPr>
        <w:t xml:space="preserve"> труда преподавателей и сотрудников, содержани</w:t>
      </w:r>
      <w:r>
        <w:rPr>
          <w:rFonts w:ascii="Times New Roman" w:hAnsi="Times New Roman"/>
          <w:color w:val="000000"/>
          <w:sz w:val="24"/>
          <w:szCs w:val="24"/>
        </w:rPr>
        <w:t>е</w:t>
      </w:r>
      <w:r w:rsidRPr="00492262">
        <w:rPr>
          <w:rFonts w:ascii="Times New Roman" w:hAnsi="Times New Roman"/>
          <w:color w:val="000000"/>
          <w:sz w:val="24"/>
          <w:szCs w:val="24"/>
        </w:rPr>
        <w:t xml:space="preserve"> имущества, выплат</w:t>
      </w:r>
      <w:r>
        <w:rPr>
          <w:rFonts w:ascii="Times New Roman" w:hAnsi="Times New Roman"/>
          <w:color w:val="000000"/>
          <w:sz w:val="24"/>
          <w:szCs w:val="24"/>
        </w:rPr>
        <w:t>у</w:t>
      </w:r>
      <w:r w:rsidRPr="00492262">
        <w:rPr>
          <w:rFonts w:ascii="Times New Roman" w:hAnsi="Times New Roman"/>
          <w:color w:val="000000"/>
          <w:sz w:val="24"/>
          <w:szCs w:val="24"/>
        </w:rPr>
        <w:t xml:space="preserve"> стипендий, приобретени</w:t>
      </w:r>
      <w:r>
        <w:rPr>
          <w:rFonts w:ascii="Times New Roman" w:hAnsi="Times New Roman"/>
          <w:color w:val="000000"/>
          <w:sz w:val="24"/>
          <w:szCs w:val="24"/>
        </w:rPr>
        <w:t>е</w:t>
      </w:r>
      <w:r w:rsidRPr="00492262">
        <w:rPr>
          <w:rFonts w:ascii="Times New Roman" w:hAnsi="Times New Roman"/>
          <w:color w:val="000000"/>
          <w:sz w:val="24"/>
          <w:szCs w:val="24"/>
        </w:rPr>
        <w:t xml:space="preserve"> оборудования, инвентаря. </w:t>
      </w:r>
    </w:p>
    <w:p w:rsidR="00A46352" w:rsidRPr="00492262" w:rsidRDefault="00A46352" w:rsidP="00492262">
      <w:pPr>
        <w:keepLines/>
        <w:widowControl w:val="0"/>
        <w:autoSpaceDE w:val="0"/>
        <w:autoSpaceDN w:val="0"/>
        <w:adjustRightInd w:val="0"/>
        <w:spacing w:after="0" w:line="240" w:lineRule="auto"/>
        <w:ind w:firstLine="700"/>
        <w:jc w:val="both"/>
        <w:rPr>
          <w:rFonts w:ascii="Times New Roman" w:hAnsi="Times New Roman"/>
          <w:color w:val="000000"/>
          <w:sz w:val="24"/>
          <w:szCs w:val="24"/>
        </w:rPr>
      </w:pPr>
      <w:r w:rsidRPr="00492262">
        <w:rPr>
          <w:rFonts w:ascii="Times New Roman" w:hAnsi="Times New Roman"/>
          <w:color w:val="000000"/>
          <w:sz w:val="24"/>
          <w:szCs w:val="24"/>
        </w:rPr>
        <w:t>Доля средств федерального бюджета за 2010 год в общем объеме средств вуза составила 60,8%, за 2011 год – 61,0% , за 2012 год – 65,1%, на 2013 г</w:t>
      </w:r>
      <w:r>
        <w:rPr>
          <w:rFonts w:ascii="Times New Roman" w:hAnsi="Times New Roman"/>
          <w:color w:val="000000"/>
          <w:sz w:val="24"/>
          <w:szCs w:val="24"/>
        </w:rPr>
        <w:t>од</w:t>
      </w:r>
      <w:r w:rsidRPr="00492262">
        <w:rPr>
          <w:rFonts w:ascii="Times New Roman" w:hAnsi="Times New Roman"/>
          <w:color w:val="000000"/>
          <w:sz w:val="24"/>
          <w:szCs w:val="24"/>
        </w:rPr>
        <w:t xml:space="preserve"> планируется – 53,8%.</w:t>
      </w:r>
    </w:p>
    <w:p w:rsidR="00A46352" w:rsidRPr="00492262" w:rsidRDefault="00A46352" w:rsidP="00492262">
      <w:pPr>
        <w:keepLines/>
        <w:widowControl w:val="0"/>
        <w:autoSpaceDE w:val="0"/>
        <w:autoSpaceDN w:val="0"/>
        <w:adjustRightInd w:val="0"/>
        <w:spacing w:after="0" w:line="240" w:lineRule="auto"/>
        <w:ind w:firstLine="700"/>
        <w:jc w:val="both"/>
        <w:rPr>
          <w:rFonts w:ascii="Times New Roman" w:hAnsi="Times New Roman"/>
          <w:color w:val="000000"/>
          <w:sz w:val="24"/>
          <w:szCs w:val="24"/>
        </w:rPr>
      </w:pPr>
      <w:r w:rsidRPr="00492262">
        <w:rPr>
          <w:rFonts w:ascii="Times New Roman" w:hAnsi="Times New Roman"/>
          <w:color w:val="000000"/>
          <w:sz w:val="24"/>
          <w:szCs w:val="24"/>
        </w:rPr>
        <w:t xml:space="preserve">Основными статьями расходов средств федерального бюджета являются: </w:t>
      </w:r>
    </w:p>
    <w:p w:rsidR="00A46352" w:rsidRPr="00492262" w:rsidRDefault="00A46352" w:rsidP="00492262">
      <w:pPr>
        <w:keepLines/>
        <w:widowControl w:val="0"/>
        <w:autoSpaceDE w:val="0"/>
        <w:autoSpaceDN w:val="0"/>
        <w:adjustRightInd w:val="0"/>
        <w:spacing w:after="0" w:line="240" w:lineRule="auto"/>
        <w:ind w:firstLine="700"/>
        <w:jc w:val="both"/>
        <w:rPr>
          <w:rFonts w:ascii="Times New Roman" w:hAnsi="Times New Roman"/>
          <w:color w:val="000000"/>
          <w:sz w:val="24"/>
          <w:szCs w:val="24"/>
        </w:rPr>
      </w:pPr>
      <w:r w:rsidRPr="00492262">
        <w:rPr>
          <w:rFonts w:ascii="Times New Roman" w:hAnsi="Times New Roman"/>
          <w:color w:val="000000"/>
          <w:sz w:val="24"/>
          <w:szCs w:val="24"/>
        </w:rPr>
        <w:t xml:space="preserve">оплата труда (заработная плата с начислениями), </w:t>
      </w:r>
    </w:p>
    <w:p w:rsidR="00A46352" w:rsidRPr="00492262" w:rsidRDefault="00A46352" w:rsidP="00492262">
      <w:pPr>
        <w:keepLines/>
        <w:widowControl w:val="0"/>
        <w:autoSpaceDE w:val="0"/>
        <w:autoSpaceDN w:val="0"/>
        <w:adjustRightInd w:val="0"/>
        <w:spacing w:after="0" w:line="240" w:lineRule="auto"/>
        <w:ind w:firstLine="700"/>
        <w:jc w:val="both"/>
        <w:rPr>
          <w:rFonts w:ascii="Times New Roman" w:hAnsi="Times New Roman"/>
          <w:color w:val="000000"/>
          <w:sz w:val="24"/>
          <w:szCs w:val="24"/>
        </w:rPr>
      </w:pPr>
      <w:r w:rsidRPr="00492262">
        <w:rPr>
          <w:rFonts w:ascii="Times New Roman" w:hAnsi="Times New Roman"/>
          <w:color w:val="000000"/>
          <w:sz w:val="24"/>
          <w:szCs w:val="24"/>
        </w:rPr>
        <w:t xml:space="preserve">расходы на выплату стипендий обучающимся, </w:t>
      </w:r>
    </w:p>
    <w:p w:rsidR="00A46352" w:rsidRPr="00492262" w:rsidRDefault="00A46352" w:rsidP="00492262">
      <w:pPr>
        <w:keepLines/>
        <w:widowControl w:val="0"/>
        <w:autoSpaceDE w:val="0"/>
        <w:autoSpaceDN w:val="0"/>
        <w:adjustRightInd w:val="0"/>
        <w:spacing w:after="0" w:line="240" w:lineRule="auto"/>
        <w:ind w:firstLine="700"/>
        <w:jc w:val="both"/>
        <w:rPr>
          <w:rFonts w:ascii="Times New Roman" w:hAnsi="Times New Roman"/>
          <w:color w:val="000000"/>
          <w:sz w:val="24"/>
          <w:szCs w:val="24"/>
        </w:rPr>
      </w:pPr>
      <w:r w:rsidRPr="00492262">
        <w:rPr>
          <w:rFonts w:ascii="Times New Roman" w:hAnsi="Times New Roman"/>
          <w:color w:val="000000"/>
          <w:sz w:val="24"/>
          <w:szCs w:val="24"/>
        </w:rPr>
        <w:t xml:space="preserve">расходы на выплату пособий по социальной помощи студентам из числа детей-сирот и детей, оставшихся без попечения родителей, </w:t>
      </w:r>
    </w:p>
    <w:p w:rsidR="00A46352" w:rsidRPr="00492262" w:rsidRDefault="00A46352" w:rsidP="00492262">
      <w:pPr>
        <w:keepLines/>
        <w:widowControl w:val="0"/>
        <w:autoSpaceDE w:val="0"/>
        <w:autoSpaceDN w:val="0"/>
        <w:adjustRightInd w:val="0"/>
        <w:spacing w:after="0" w:line="240" w:lineRule="auto"/>
        <w:ind w:firstLine="700"/>
        <w:jc w:val="both"/>
        <w:rPr>
          <w:rFonts w:ascii="Times New Roman" w:hAnsi="Times New Roman"/>
          <w:color w:val="000000"/>
          <w:sz w:val="24"/>
          <w:szCs w:val="24"/>
        </w:rPr>
      </w:pPr>
      <w:r w:rsidRPr="00492262">
        <w:rPr>
          <w:rFonts w:ascii="Times New Roman" w:hAnsi="Times New Roman"/>
          <w:color w:val="000000"/>
          <w:sz w:val="24"/>
          <w:szCs w:val="24"/>
        </w:rPr>
        <w:t xml:space="preserve">расходы на оплату коммунальных услуг, </w:t>
      </w:r>
    </w:p>
    <w:p w:rsidR="00A46352" w:rsidRPr="00492262" w:rsidRDefault="00A46352" w:rsidP="00492262">
      <w:pPr>
        <w:keepLines/>
        <w:widowControl w:val="0"/>
        <w:autoSpaceDE w:val="0"/>
        <w:autoSpaceDN w:val="0"/>
        <w:adjustRightInd w:val="0"/>
        <w:spacing w:after="0" w:line="240" w:lineRule="auto"/>
        <w:ind w:firstLine="700"/>
        <w:jc w:val="both"/>
        <w:rPr>
          <w:rFonts w:ascii="Times New Roman" w:hAnsi="Times New Roman"/>
          <w:color w:val="000000"/>
          <w:sz w:val="24"/>
          <w:szCs w:val="24"/>
        </w:rPr>
      </w:pPr>
      <w:r w:rsidRPr="00492262">
        <w:rPr>
          <w:rFonts w:ascii="Times New Roman" w:hAnsi="Times New Roman"/>
          <w:color w:val="000000"/>
          <w:sz w:val="24"/>
          <w:szCs w:val="24"/>
        </w:rPr>
        <w:t>расходы на содержание имущества и приобретение оборудования.</w:t>
      </w:r>
    </w:p>
    <w:p w:rsidR="00A46352" w:rsidRPr="00492262" w:rsidRDefault="00A46352" w:rsidP="00492262">
      <w:pPr>
        <w:keepLines/>
        <w:widowControl w:val="0"/>
        <w:autoSpaceDE w:val="0"/>
        <w:autoSpaceDN w:val="0"/>
        <w:adjustRightInd w:val="0"/>
        <w:spacing w:after="0" w:line="240" w:lineRule="auto"/>
        <w:ind w:firstLine="700"/>
        <w:jc w:val="both"/>
        <w:rPr>
          <w:rFonts w:ascii="Times New Roman" w:hAnsi="Times New Roman"/>
          <w:color w:val="000000"/>
          <w:sz w:val="24"/>
          <w:szCs w:val="24"/>
        </w:rPr>
      </w:pPr>
      <w:r w:rsidRPr="00492262">
        <w:rPr>
          <w:rFonts w:ascii="Times New Roman" w:hAnsi="Times New Roman"/>
          <w:color w:val="000000"/>
          <w:sz w:val="24"/>
          <w:szCs w:val="24"/>
        </w:rPr>
        <w:t>Доля средств доходов Академии от оказания платных услуг за 2010 год составила – 39,2% , за 2011 год –39,0%, за 2012 год – 34,9%, на 2013 год – 46,2%.</w:t>
      </w:r>
    </w:p>
    <w:p w:rsidR="00A46352" w:rsidRPr="00492262" w:rsidRDefault="00A46352" w:rsidP="00492262">
      <w:pPr>
        <w:keepLines/>
        <w:widowControl w:val="0"/>
        <w:autoSpaceDE w:val="0"/>
        <w:autoSpaceDN w:val="0"/>
        <w:adjustRightInd w:val="0"/>
        <w:spacing w:after="0" w:line="240" w:lineRule="auto"/>
        <w:ind w:firstLine="567"/>
        <w:jc w:val="both"/>
        <w:rPr>
          <w:rFonts w:ascii="Times New Roman" w:hAnsi="Times New Roman"/>
          <w:color w:val="000000"/>
          <w:sz w:val="24"/>
          <w:szCs w:val="24"/>
        </w:rPr>
      </w:pPr>
      <w:r w:rsidRPr="00492262">
        <w:rPr>
          <w:rFonts w:ascii="Times New Roman" w:hAnsi="Times New Roman"/>
          <w:color w:val="000000"/>
          <w:sz w:val="24"/>
          <w:szCs w:val="24"/>
        </w:rPr>
        <w:t xml:space="preserve">Объем финансирования Академии за анализируемый период представлен в </w:t>
      </w:r>
      <w:r>
        <w:rPr>
          <w:rFonts w:ascii="Times New Roman" w:hAnsi="Times New Roman"/>
          <w:color w:val="000000"/>
          <w:sz w:val="24"/>
          <w:szCs w:val="24"/>
        </w:rPr>
        <w:t>т</w:t>
      </w:r>
      <w:r w:rsidRPr="00492262">
        <w:rPr>
          <w:rFonts w:ascii="Times New Roman" w:hAnsi="Times New Roman"/>
          <w:color w:val="000000"/>
          <w:sz w:val="24"/>
          <w:szCs w:val="24"/>
        </w:rPr>
        <w:t>аблице</w:t>
      </w:r>
      <w:r>
        <w:rPr>
          <w:rFonts w:ascii="Times New Roman" w:hAnsi="Times New Roman"/>
          <w:color w:val="000000"/>
          <w:sz w:val="24"/>
          <w:szCs w:val="24"/>
        </w:rPr>
        <w:t>:</w:t>
      </w:r>
      <w:r w:rsidRPr="00492262">
        <w:rPr>
          <w:rFonts w:ascii="Times New Roman" w:hAnsi="Times New Roman"/>
          <w:color w:val="000000"/>
          <w:sz w:val="24"/>
          <w:szCs w:val="24"/>
        </w:rPr>
        <w:t xml:space="preserve"> </w:t>
      </w:r>
    </w:p>
    <w:p w:rsidR="00A46352" w:rsidRDefault="00A46352" w:rsidP="00492262">
      <w:pPr>
        <w:keepLines/>
        <w:widowControl w:val="0"/>
        <w:autoSpaceDE w:val="0"/>
        <w:autoSpaceDN w:val="0"/>
        <w:adjustRightInd w:val="0"/>
        <w:spacing w:after="0" w:line="240" w:lineRule="auto"/>
        <w:ind w:firstLine="700"/>
        <w:jc w:val="center"/>
        <w:rPr>
          <w:rFonts w:ascii="Times New Roman" w:hAnsi="Times New Roman"/>
          <w:color w:val="000000"/>
          <w:sz w:val="24"/>
          <w:szCs w:val="24"/>
        </w:rPr>
      </w:pPr>
    </w:p>
    <w:p w:rsidR="00A46352" w:rsidRDefault="00A46352" w:rsidP="00646F9B">
      <w:pPr>
        <w:keepLines/>
        <w:widowControl w:val="0"/>
        <w:autoSpaceDE w:val="0"/>
        <w:autoSpaceDN w:val="0"/>
        <w:adjustRightInd w:val="0"/>
        <w:spacing w:after="0" w:line="240" w:lineRule="auto"/>
        <w:ind w:firstLine="426"/>
        <w:rPr>
          <w:rFonts w:ascii="Times New Roman" w:hAnsi="Times New Roman"/>
          <w:color w:val="000000"/>
          <w:sz w:val="24"/>
          <w:szCs w:val="24"/>
        </w:rPr>
      </w:pPr>
      <w:r>
        <w:rPr>
          <w:rFonts w:ascii="Times New Roman" w:hAnsi="Times New Roman"/>
          <w:color w:val="000000"/>
          <w:sz w:val="24"/>
          <w:szCs w:val="24"/>
        </w:rPr>
        <w:t xml:space="preserve">Таблица 3. </w:t>
      </w:r>
      <w:r w:rsidRPr="00FD7323">
        <w:rPr>
          <w:rFonts w:ascii="Times New Roman" w:hAnsi="Times New Roman"/>
          <w:color w:val="000000"/>
          <w:sz w:val="24"/>
          <w:szCs w:val="24"/>
        </w:rPr>
        <w:t xml:space="preserve">Сводный объем финансирования ГБОУ ВПО ЧГМА </w:t>
      </w:r>
    </w:p>
    <w:p w:rsidR="00A46352" w:rsidRDefault="00A46352" w:rsidP="00646F9B">
      <w:pPr>
        <w:keepLines/>
        <w:widowControl w:val="0"/>
        <w:autoSpaceDE w:val="0"/>
        <w:autoSpaceDN w:val="0"/>
        <w:adjustRightInd w:val="0"/>
        <w:spacing w:after="0" w:line="240" w:lineRule="auto"/>
        <w:ind w:firstLine="426"/>
        <w:rPr>
          <w:rFonts w:ascii="Times New Roman" w:hAnsi="Times New Roman"/>
          <w:color w:val="000000"/>
          <w:sz w:val="24"/>
          <w:szCs w:val="24"/>
        </w:rPr>
      </w:pPr>
      <w:r>
        <w:rPr>
          <w:rFonts w:ascii="Times New Roman" w:hAnsi="Times New Roman"/>
          <w:color w:val="000000"/>
          <w:sz w:val="24"/>
          <w:szCs w:val="24"/>
        </w:rPr>
        <w:t xml:space="preserve">                   </w:t>
      </w:r>
      <w:r w:rsidRPr="00FD7323">
        <w:rPr>
          <w:rFonts w:ascii="Times New Roman" w:hAnsi="Times New Roman"/>
          <w:color w:val="000000"/>
          <w:sz w:val="24"/>
          <w:szCs w:val="24"/>
        </w:rPr>
        <w:t>за период 2010-2013 гг</w:t>
      </w:r>
      <w:r>
        <w:rPr>
          <w:rFonts w:ascii="Times New Roman" w:hAnsi="Times New Roman"/>
          <w:color w:val="000000"/>
          <w:sz w:val="24"/>
          <w:szCs w:val="24"/>
        </w:rPr>
        <w:t xml:space="preserve">., </w:t>
      </w:r>
      <w:r w:rsidRPr="00FD7323">
        <w:rPr>
          <w:rFonts w:ascii="Times New Roman" w:hAnsi="Times New Roman"/>
          <w:color w:val="000000"/>
          <w:sz w:val="24"/>
          <w:szCs w:val="24"/>
        </w:rPr>
        <w:t>тыс.руб.</w:t>
      </w:r>
    </w:p>
    <w:p w:rsidR="00A46352" w:rsidRPr="00FD7323" w:rsidRDefault="00A46352" w:rsidP="00FD7323">
      <w:pPr>
        <w:keepLines/>
        <w:widowControl w:val="0"/>
        <w:autoSpaceDE w:val="0"/>
        <w:autoSpaceDN w:val="0"/>
        <w:adjustRightInd w:val="0"/>
        <w:spacing w:after="0" w:line="240" w:lineRule="auto"/>
        <w:ind w:firstLine="700"/>
        <w:jc w:val="center"/>
        <w:rPr>
          <w:rFonts w:ascii="Times New Roman" w:hAnsi="Times New Roman"/>
          <w:color w:val="000000"/>
          <w:sz w:val="24"/>
          <w:szCs w:val="24"/>
        </w:rPr>
      </w:pPr>
    </w:p>
    <w:tbl>
      <w:tblPr>
        <w:tblW w:w="9426"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3047"/>
        <w:gridCol w:w="2410"/>
        <w:gridCol w:w="1701"/>
        <w:gridCol w:w="2268"/>
      </w:tblGrid>
      <w:tr w:rsidR="00A46352" w:rsidRPr="002B0A5B" w:rsidTr="00FD7323">
        <w:trPr>
          <w:trHeight w:val="720"/>
        </w:trPr>
        <w:tc>
          <w:tcPr>
            <w:tcW w:w="3047" w:type="dxa"/>
            <w:tcBorders>
              <w:top w:val="single" w:sz="8" w:space="0" w:color="000000"/>
              <w:bottom w:val="single" w:sz="8" w:space="0" w:color="000000"/>
              <w:right w:val="single" w:sz="8" w:space="0" w:color="000000"/>
            </w:tcBorders>
          </w:tcPr>
          <w:p w:rsidR="00A46352" w:rsidRPr="002B0A5B" w:rsidRDefault="00A46352" w:rsidP="00FD7323">
            <w:pPr>
              <w:keepLines/>
              <w:widowControl w:val="0"/>
              <w:autoSpaceDE w:val="0"/>
              <w:autoSpaceDN w:val="0"/>
              <w:adjustRightInd w:val="0"/>
              <w:spacing w:after="0" w:line="240" w:lineRule="auto"/>
              <w:jc w:val="center"/>
              <w:rPr>
                <w:rFonts w:ascii="Times New Roman" w:hAnsi="Times New Roman"/>
                <w:color w:val="000000"/>
                <w:sz w:val="20"/>
                <w:szCs w:val="20"/>
              </w:rPr>
            </w:pPr>
            <w:r w:rsidRPr="002B0A5B">
              <w:rPr>
                <w:rFonts w:ascii="Times New Roman" w:hAnsi="Times New Roman"/>
                <w:color w:val="000000"/>
                <w:sz w:val="20"/>
                <w:szCs w:val="20"/>
              </w:rPr>
              <w:t xml:space="preserve">Динамика поступлений бюджетных и внебюджетных средств, тыс. руб. доходы </w:t>
            </w:r>
          </w:p>
        </w:tc>
        <w:tc>
          <w:tcPr>
            <w:tcW w:w="2410" w:type="dxa"/>
            <w:tcBorders>
              <w:top w:val="single" w:sz="8" w:space="0" w:color="000000"/>
              <w:left w:val="single" w:sz="8" w:space="0" w:color="000000"/>
              <w:bottom w:val="single" w:sz="8" w:space="0" w:color="000000"/>
              <w:right w:val="single" w:sz="8" w:space="0" w:color="000000"/>
            </w:tcBorders>
          </w:tcPr>
          <w:p w:rsidR="00A46352" w:rsidRPr="002B0A5B" w:rsidRDefault="00A46352" w:rsidP="00E31D4C">
            <w:pPr>
              <w:keepLines/>
              <w:widowControl w:val="0"/>
              <w:autoSpaceDE w:val="0"/>
              <w:autoSpaceDN w:val="0"/>
              <w:adjustRightInd w:val="0"/>
              <w:spacing w:after="0" w:line="240" w:lineRule="auto"/>
              <w:jc w:val="center"/>
              <w:rPr>
                <w:rFonts w:ascii="Times New Roman" w:hAnsi="Times New Roman"/>
                <w:b/>
                <w:color w:val="000000"/>
                <w:sz w:val="20"/>
                <w:szCs w:val="20"/>
              </w:rPr>
            </w:pPr>
            <w:r w:rsidRPr="002B0A5B">
              <w:rPr>
                <w:rFonts w:ascii="Times New Roman" w:hAnsi="Times New Roman"/>
                <w:b/>
                <w:color w:val="000000"/>
                <w:sz w:val="20"/>
                <w:szCs w:val="20"/>
              </w:rPr>
              <w:t xml:space="preserve">2010г. </w:t>
            </w:r>
          </w:p>
        </w:tc>
        <w:tc>
          <w:tcPr>
            <w:tcW w:w="1701" w:type="dxa"/>
            <w:tcBorders>
              <w:top w:val="single" w:sz="8" w:space="0" w:color="000000"/>
              <w:left w:val="single" w:sz="8" w:space="0" w:color="000000"/>
              <w:bottom w:val="single" w:sz="8" w:space="0" w:color="000000"/>
              <w:right w:val="single" w:sz="8" w:space="0" w:color="000000"/>
            </w:tcBorders>
          </w:tcPr>
          <w:p w:rsidR="00A46352" w:rsidRPr="002B0A5B" w:rsidRDefault="00A46352" w:rsidP="00E31D4C">
            <w:pPr>
              <w:keepLines/>
              <w:widowControl w:val="0"/>
              <w:autoSpaceDE w:val="0"/>
              <w:autoSpaceDN w:val="0"/>
              <w:adjustRightInd w:val="0"/>
              <w:spacing w:after="0" w:line="240" w:lineRule="auto"/>
              <w:jc w:val="center"/>
              <w:rPr>
                <w:rFonts w:ascii="Times New Roman" w:hAnsi="Times New Roman"/>
                <w:b/>
                <w:color w:val="000000"/>
                <w:sz w:val="20"/>
                <w:szCs w:val="20"/>
              </w:rPr>
            </w:pPr>
            <w:r w:rsidRPr="002B0A5B">
              <w:rPr>
                <w:rFonts w:ascii="Times New Roman" w:hAnsi="Times New Roman"/>
                <w:b/>
                <w:color w:val="000000"/>
                <w:sz w:val="20"/>
                <w:szCs w:val="20"/>
              </w:rPr>
              <w:t xml:space="preserve">2011г. </w:t>
            </w:r>
          </w:p>
        </w:tc>
        <w:tc>
          <w:tcPr>
            <w:tcW w:w="2268" w:type="dxa"/>
            <w:tcBorders>
              <w:top w:val="single" w:sz="8" w:space="0" w:color="000000"/>
              <w:left w:val="single" w:sz="8" w:space="0" w:color="000000"/>
              <w:bottom w:val="single" w:sz="8" w:space="0" w:color="000000"/>
            </w:tcBorders>
          </w:tcPr>
          <w:p w:rsidR="00A46352" w:rsidRPr="002B0A5B" w:rsidRDefault="00A46352" w:rsidP="00E31D4C">
            <w:pPr>
              <w:keepLines/>
              <w:widowControl w:val="0"/>
              <w:autoSpaceDE w:val="0"/>
              <w:autoSpaceDN w:val="0"/>
              <w:adjustRightInd w:val="0"/>
              <w:spacing w:after="0" w:line="240" w:lineRule="auto"/>
              <w:jc w:val="center"/>
              <w:rPr>
                <w:rFonts w:ascii="Times New Roman" w:hAnsi="Times New Roman"/>
                <w:b/>
                <w:color w:val="000000"/>
                <w:sz w:val="20"/>
                <w:szCs w:val="20"/>
              </w:rPr>
            </w:pPr>
            <w:r w:rsidRPr="002B0A5B">
              <w:rPr>
                <w:rFonts w:ascii="Times New Roman" w:hAnsi="Times New Roman"/>
                <w:b/>
                <w:color w:val="000000"/>
                <w:sz w:val="20"/>
                <w:szCs w:val="20"/>
              </w:rPr>
              <w:t xml:space="preserve">2012г. </w:t>
            </w:r>
          </w:p>
        </w:tc>
      </w:tr>
      <w:tr w:rsidR="00A46352" w:rsidRPr="002B0A5B" w:rsidTr="00E31D4C">
        <w:trPr>
          <w:trHeight w:val="157"/>
        </w:trPr>
        <w:tc>
          <w:tcPr>
            <w:tcW w:w="3047" w:type="dxa"/>
            <w:tcBorders>
              <w:top w:val="single" w:sz="8" w:space="0" w:color="000000"/>
              <w:bottom w:val="single" w:sz="8" w:space="0" w:color="000000"/>
              <w:right w:val="single" w:sz="8" w:space="0" w:color="000000"/>
            </w:tcBorders>
          </w:tcPr>
          <w:p w:rsidR="00A46352" w:rsidRPr="002B0A5B" w:rsidRDefault="00A46352" w:rsidP="00E31D4C">
            <w:pPr>
              <w:keepLines/>
              <w:widowControl w:val="0"/>
              <w:autoSpaceDE w:val="0"/>
              <w:autoSpaceDN w:val="0"/>
              <w:adjustRightInd w:val="0"/>
              <w:spacing w:after="0" w:line="240" w:lineRule="auto"/>
              <w:rPr>
                <w:rFonts w:ascii="Times New Roman" w:hAnsi="Times New Roman"/>
                <w:color w:val="000000"/>
                <w:sz w:val="20"/>
                <w:szCs w:val="20"/>
              </w:rPr>
            </w:pPr>
            <w:r w:rsidRPr="002B0A5B">
              <w:rPr>
                <w:rFonts w:ascii="Times New Roman" w:hAnsi="Times New Roman"/>
                <w:color w:val="000000"/>
                <w:sz w:val="20"/>
                <w:szCs w:val="20"/>
              </w:rPr>
              <w:t xml:space="preserve">Бюджетные средства </w:t>
            </w:r>
          </w:p>
        </w:tc>
        <w:tc>
          <w:tcPr>
            <w:tcW w:w="2410" w:type="dxa"/>
            <w:tcBorders>
              <w:top w:val="single" w:sz="8" w:space="0" w:color="000000"/>
              <w:left w:val="single" w:sz="8" w:space="0" w:color="000000"/>
              <w:bottom w:val="single" w:sz="8" w:space="0" w:color="000000"/>
              <w:right w:val="single" w:sz="8" w:space="0" w:color="000000"/>
            </w:tcBorders>
            <w:vAlign w:val="center"/>
          </w:tcPr>
          <w:p w:rsidR="00A46352" w:rsidRPr="00492262" w:rsidRDefault="00A46352" w:rsidP="00E31D4C">
            <w:pPr>
              <w:spacing w:after="0" w:line="240" w:lineRule="auto"/>
              <w:jc w:val="center"/>
              <w:rPr>
                <w:rFonts w:ascii="Times New Roman" w:hAnsi="Times New Roman"/>
                <w:color w:val="000000"/>
                <w:sz w:val="20"/>
                <w:szCs w:val="20"/>
              </w:rPr>
            </w:pPr>
            <w:r w:rsidRPr="00492262">
              <w:rPr>
                <w:rFonts w:ascii="Times New Roman" w:hAnsi="Times New Roman"/>
                <w:color w:val="000000"/>
                <w:sz w:val="20"/>
                <w:szCs w:val="20"/>
              </w:rPr>
              <w:t>344 968,30</w:t>
            </w:r>
          </w:p>
        </w:tc>
        <w:tc>
          <w:tcPr>
            <w:tcW w:w="1701" w:type="dxa"/>
            <w:tcBorders>
              <w:top w:val="single" w:sz="8" w:space="0" w:color="000000"/>
              <w:left w:val="single" w:sz="8" w:space="0" w:color="000000"/>
              <w:bottom w:val="single" w:sz="8" w:space="0" w:color="000000"/>
              <w:right w:val="single" w:sz="8" w:space="0" w:color="000000"/>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367 394,40</w:t>
            </w:r>
          </w:p>
        </w:tc>
        <w:tc>
          <w:tcPr>
            <w:tcW w:w="2268" w:type="dxa"/>
            <w:tcBorders>
              <w:top w:val="single" w:sz="8" w:space="0" w:color="000000"/>
              <w:left w:val="single" w:sz="8" w:space="0" w:color="000000"/>
              <w:bottom w:val="single" w:sz="8" w:space="0" w:color="000000"/>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494 898,98</w:t>
            </w:r>
          </w:p>
        </w:tc>
      </w:tr>
      <w:tr w:rsidR="00A46352" w:rsidRPr="002B0A5B" w:rsidTr="00E31D4C">
        <w:trPr>
          <w:trHeight w:val="157"/>
        </w:trPr>
        <w:tc>
          <w:tcPr>
            <w:tcW w:w="3047" w:type="dxa"/>
            <w:tcBorders>
              <w:top w:val="single" w:sz="8" w:space="0" w:color="000000"/>
              <w:bottom w:val="single" w:sz="8" w:space="0" w:color="000000"/>
              <w:right w:val="single" w:sz="8" w:space="0" w:color="000000"/>
            </w:tcBorders>
          </w:tcPr>
          <w:p w:rsidR="00A46352" w:rsidRPr="002B0A5B" w:rsidRDefault="00A46352" w:rsidP="00E31D4C">
            <w:pPr>
              <w:keepLines/>
              <w:widowControl w:val="0"/>
              <w:autoSpaceDE w:val="0"/>
              <w:autoSpaceDN w:val="0"/>
              <w:adjustRightInd w:val="0"/>
              <w:spacing w:after="0" w:line="240" w:lineRule="auto"/>
              <w:rPr>
                <w:rFonts w:ascii="Times New Roman" w:hAnsi="Times New Roman"/>
                <w:color w:val="000000"/>
                <w:sz w:val="20"/>
                <w:szCs w:val="20"/>
              </w:rPr>
            </w:pPr>
            <w:r w:rsidRPr="002B0A5B">
              <w:rPr>
                <w:rFonts w:ascii="Times New Roman" w:hAnsi="Times New Roman"/>
                <w:color w:val="000000"/>
                <w:sz w:val="20"/>
                <w:szCs w:val="20"/>
              </w:rPr>
              <w:t xml:space="preserve">Внебюджетные средства </w:t>
            </w:r>
          </w:p>
        </w:tc>
        <w:tc>
          <w:tcPr>
            <w:tcW w:w="2410" w:type="dxa"/>
            <w:tcBorders>
              <w:top w:val="single" w:sz="8" w:space="0" w:color="000000"/>
              <w:left w:val="single" w:sz="8" w:space="0" w:color="000000"/>
              <w:bottom w:val="single" w:sz="8" w:space="0" w:color="000000"/>
              <w:right w:val="single" w:sz="8" w:space="0" w:color="000000"/>
            </w:tcBorders>
            <w:vAlign w:val="center"/>
          </w:tcPr>
          <w:p w:rsidR="00A46352" w:rsidRPr="00492262" w:rsidRDefault="00A46352" w:rsidP="00E31D4C">
            <w:pPr>
              <w:spacing w:after="0" w:line="240" w:lineRule="auto"/>
              <w:jc w:val="center"/>
              <w:rPr>
                <w:rFonts w:ascii="Times New Roman" w:hAnsi="Times New Roman"/>
                <w:color w:val="000000"/>
                <w:sz w:val="20"/>
                <w:szCs w:val="20"/>
              </w:rPr>
            </w:pPr>
            <w:r w:rsidRPr="00492262">
              <w:rPr>
                <w:rFonts w:ascii="Times New Roman" w:hAnsi="Times New Roman"/>
                <w:color w:val="000000"/>
                <w:sz w:val="20"/>
                <w:szCs w:val="20"/>
              </w:rPr>
              <w:t>222 473,45</w:t>
            </w:r>
          </w:p>
        </w:tc>
        <w:tc>
          <w:tcPr>
            <w:tcW w:w="1701" w:type="dxa"/>
            <w:tcBorders>
              <w:top w:val="single" w:sz="8" w:space="0" w:color="000000"/>
              <w:left w:val="single" w:sz="8" w:space="0" w:color="000000"/>
              <w:bottom w:val="single" w:sz="8" w:space="0" w:color="000000"/>
              <w:right w:val="single" w:sz="8" w:space="0" w:color="000000"/>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234 970,15</w:t>
            </w:r>
          </w:p>
        </w:tc>
        <w:tc>
          <w:tcPr>
            <w:tcW w:w="2268" w:type="dxa"/>
            <w:tcBorders>
              <w:top w:val="single" w:sz="8" w:space="0" w:color="000000"/>
              <w:left w:val="single" w:sz="8" w:space="0" w:color="000000"/>
              <w:bottom w:val="single" w:sz="8" w:space="0" w:color="000000"/>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265 488,38</w:t>
            </w:r>
          </w:p>
        </w:tc>
      </w:tr>
      <w:tr w:rsidR="00A46352" w:rsidRPr="002B0A5B" w:rsidTr="00E31D4C">
        <w:trPr>
          <w:trHeight w:val="157"/>
        </w:trPr>
        <w:tc>
          <w:tcPr>
            <w:tcW w:w="3047" w:type="dxa"/>
            <w:tcBorders>
              <w:top w:val="single" w:sz="8" w:space="0" w:color="000000"/>
              <w:bottom w:val="single" w:sz="8" w:space="0" w:color="000000"/>
              <w:right w:val="single" w:sz="8" w:space="0" w:color="000000"/>
            </w:tcBorders>
          </w:tcPr>
          <w:p w:rsidR="00A46352" w:rsidRPr="002B0A5B" w:rsidRDefault="00A46352" w:rsidP="00E31D4C">
            <w:pPr>
              <w:keepLines/>
              <w:widowControl w:val="0"/>
              <w:autoSpaceDE w:val="0"/>
              <w:autoSpaceDN w:val="0"/>
              <w:adjustRightInd w:val="0"/>
              <w:spacing w:after="0" w:line="240" w:lineRule="auto"/>
              <w:jc w:val="right"/>
              <w:rPr>
                <w:rFonts w:ascii="Times New Roman" w:hAnsi="Times New Roman"/>
                <w:color w:val="000000"/>
                <w:sz w:val="20"/>
                <w:szCs w:val="20"/>
              </w:rPr>
            </w:pPr>
            <w:r w:rsidRPr="002B0A5B">
              <w:rPr>
                <w:rFonts w:ascii="Times New Roman" w:hAnsi="Times New Roman"/>
                <w:color w:val="000000"/>
                <w:sz w:val="20"/>
                <w:szCs w:val="20"/>
              </w:rPr>
              <w:t>Всего</w:t>
            </w:r>
          </w:p>
        </w:tc>
        <w:tc>
          <w:tcPr>
            <w:tcW w:w="2410" w:type="dxa"/>
            <w:tcBorders>
              <w:top w:val="single" w:sz="8" w:space="0" w:color="000000"/>
              <w:left w:val="single" w:sz="8" w:space="0" w:color="000000"/>
              <w:bottom w:val="single" w:sz="8" w:space="0" w:color="000000"/>
              <w:right w:val="single" w:sz="8" w:space="0" w:color="000000"/>
            </w:tcBorders>
            <w:vAlign w:val="center"/>
          </w:tcPr>
          <w:p w:rsidR="00A46352" w:rsidRPr="00492262" w:rsidRDefault="00A46352" w:rsidP="00E31D4C">
            <w:pPr>
              <w:spacing w:after="0" w:line="240" w:lineRule="auto"/>
              <w:jc w:val="center"/>
              <w:rPr>
                <w:rFonts w:ascii="Times New Roman" w:hAnsi="Times New Roman"/>
                <w:bCs/>
                <w:color w:val="000000"/>
                <w:sz w:val="20"/>
                <w:szCs w:val="20"/>
              </w:rPr>
            </w:pPr>
            <w:r w:rsidRPr="00492262">
              <w:rPr>
                <w:rFonts w:ascii="Times New Roman" w:hAnsi="Times New Roman"/>
                <w:bCs/>
                <w:color w:val="000000"/>
                <w:sz w:val="20"/>
                <w:szCs w:val="20"/>
              </w:rPr>
              <w:t>567 441,75</w:t>
            </w:r>
          </w:p>
        </w:tc>
        <w:tc>
          <w:tcPr>
            <w:tcW w:w="1701" w:type="dxa"/>
            <w:tcBorders>
              <w:top w:val="single" w:sz="8" w:space="0" w:color="000000"/>
              <w:left w:val="single" w:sz="8" w:space="0" w:color="000000"/>
              <w:bottom w:val="single" w:sz="8" w:space="0" w:color="000000"/>
              <w:right w:val="single" w:sz="8" w:space="0" w:color="000000"/>
            </w:tcBorders>
            <w:vAlign w:val="center"/>
          </w:tcPr>
          <w:p w:rsidR="00A46352" w:rsidRPr="00492262" w:rsidRDefault="00A46352" w:rsidP="00E31D4C">
            <w:pPr>
              <w:pStyle w:val="NormalWeb"/>
              <w:spacing w:before="0" w:beforeAutospacing="0" w:after="0" w:afterAutospacing="0"/>
              <w:jc w:val="center"/>
              <w:rPr>
                <w:sz w:val="20"/>
                <w:szCs w:val="20"/>
              </w:rPr>
            </w:pPr>
            <w:r w:rsidRPr="00492262">
              <w:rPr>
                <w:bCs/>
                <w:sz w:val="20"/>
                <w:szCs w:val="20"/>
              </w:rPr>
              <w:t>602 364,55</w:t>
            </w:r>
          </w:p>
        </w:tc>
        <w:tc>
          <w:tcPr>
            <w:tcW w:w="2268" w:type="dxa"/>
            <w:tcBorders>
              <w:top w:val="single" w:sz="8" w:space="0" w:color="000000"/>
              <w:left w:val="single" w:sz="8" w:space="0" w:color="000000"/>
              <w:bottom w:val="single" w:sz="8" w:space="0" w:color="000000"/>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bCs/>
                <w:color w:val="000000"/>
                <w:kern w:val="24"/>
                <w:sz w:val="20"/>
                <w:szCs w:val="20"/>
              </w:rPr>
              <w:t>760 387,36</w:t>
            </w:r>
          </w:p>
        </w:tc>
      </w:tr>
    </w:tbl>
    <w:p w:rsidR="00A46352" w:rsidRPr="00492262" w:rsidRDefault="00A46352" w:rsidP="00492262">
      <w:pPr>
        <w:keepLines/>
        <w:widowControl w:val="0"/>
        <w:spacing w:after="0" w:line="240" w:lineRule="auto"/>
        <w:rPr>
          <w:rFonts w:ascii="Times New Roman" w:hAnsi="Times New Roman"/>
          <w:sz w:val="24"/>
          <w:szCs w:val="24"/>
        </w:rPr>
      </w:pPr>
    </w:p>
    <w:p w:rsidR="00A46352" w:rsidRPr="00492262" w:rsidRDefault="00A46352" w:rsidP="00492262">
      <w:pPr>
        <w:keepLines/>
        <w:widowControl w:val="0"/>
        <w:spacing w:after="0" w:line="240" w:lineRule="auto"/>
        <w:jc w:val="both"/>
        <w:rPr>
          <w:rFonts w:ascii="Times New Roman" w:hAnsi="Times New Roman"/>
          <w:sz w:val="24"/>
          <w:szCs w:val="24"/>
        </w:rPr>
      </w:pPr>
      <w:r w:rsidRPr="00492262">
        <w:rPr>
          <w:rFonts w:ascii="Times New Roman" w:hAnsi="Times New Roman"/>
          <w:sz w:val="24"/>
          <w:szCs w:val="24"/>
        </w:rPr>
        <w:t xml:space="preserve">Консолидированный бюджет за период 2010-2012 гг. представлен в </w:t>
      </w:r>
      <w:r>
        <w:rPr>
          <w:rFonts w:ascii="Times New Roman" w:hAnsi="Times New Roman"/>
          <w:sz w:val="24"/>
          <w:szCs w:val="24"/>
        </w:rPr>
        <w:t xml:space="preserve"> таблице:</w:t>
      </w:r>
    </w:p>
    <w:p w:rsidR="00A46352" w:rsidRDefault="00A46352" w:rsidP="00646F9B">
      <w:pPr>
        <w:keepLines/>
        <w:widowControl w:val="0"/>
        <w:spacing w:after="0" w:line="240" w:lineRule="auto"/>
        <w:rPr>
          <w:rFonts w:ascii="Times New Roman" w:hAnsi="Times New Roman"/>
          <w:sz w:val="24"/>
          <w:szCs w:val="24"/>
        </w:rPr>
      </w:pPr>
    </w:p>
    <w:p w:rsidR="00A46352" w:rsidRDefault="00A46352" w:rsidP="00646F9B">
      <w:pPr>
        <w:keepLines/>
        <w:widowControl w:val="0"/>
        <w:spacing w:after="0" w:line="240" w:lineRule="auto"/>
        <w:rPr>
          <w:rFonts w:ascii="Times New Roman" w:hAnsi="Times New Roman"/>
          <w:sz w:val="24"/>
          <w:szCs w:val="24"/>
        </w:rPr>
      </w:pPr>
      <w:r w:rsidRPr="00492262">
        <w:rPr>
          <w:rFonts w:ascii="Times New Roman" w:hAnsi="Times New Roman"/>
          <w:sz w:val="24"/>
          <w:szCs w:val="24"/>
        </w:rPr>
        <w:t xml:space="preserve">Таблица </w:t>
      </w:r>
      <w:r>
        <w:rPr>
          <w:rFonts w:ascii="Times New Roman" w:hAnsi="Times New Roman"/>
          <w:sz w:val="24"/>
          <w:szCs w:val="24"/>
        </w:rPr>
        <w:t xml:space="preserve">4. </w:t>
      </w:r>
      <w:r w:rsidRPr="00492262">
        <w:rPr>
          <w:rFonts w:ascii="Times New Roman" w:hAnsi="Times New Roman"/>
          <w:sz w:val="24"/>
          <w:szCs w:val="24"/>
        </w:rPr>
        <w:t>Консолидированный бюджет ГБОУ ВПО ЧГМА</w:t>
      </w:r>
      <w:r>
        <w:rPr>
          <w:rFonts w:ascii="Times New Roman" w:hAnsi="Times New Roman"/>
          <w:sz w:val="24"/>
          <w:szCs w:val="24"/>
        </w:rPr>
        <w:t xml:space="preserve"> </w:t>
      </w:r>
    </w:p>
    <w:p w:rsidR="00A46352" w:rsidRDefault="00A46352" w:rsidP="00646F9B">
      <w:pPr>
        <w:keepLines/>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492262">
        <w:rPr>
          <w:rFonts w:ascii="Times New Roman" w:hAnsi="Times New Roman"/>
          <w:sz w:val="24"/>
          <w:szCs w:val="24"/>
        </w:rPr>
        <w:t>за период 2010-2012 гг.</w:t>
      </w:r>
      <w:r>
        <w:rPr>
          <w:rFonts w:ascii="Times New Roman" w:hAnsi="Times New Roman"/>
          <w:sz w:val="24"/>
          <w:szCs w:val="24"/>
        </w:rPr>
        <w:t xml:space="preserve">, </w:t>
      </w:r>
      <w:r w:rsidRPr="00FD7323">
        <w:rPr>
          <w:rFonts w:ascii="Times New Roman" w:hAnsi="Times New Roman"/>
          <w:sz w:val="24"/>
          <w:szCs w:val="24"/>
        </w:rPr>
        <w:t>тыс. руб.</w:t>
      </w:r>
    </w:p>
    <w:p w:rsidR="00A46352" w:rsidRPr="00492262" w:rsidRDefault="00A46352" w:rsidP="00646F9B">
      <w:pPr>
        <w:keepLines/>
        <w:widowControl w:val="0"/>
        <w:spacing w:after="0" w:line="240" w:lineRule="auto"/>
        <w:rPr>
          <w:rFonts w:ascii="Times New Roman" w:hAnsi="Times New Roman"/>
          <w:b/>
          <w:sz w:val="24"/>
          <w:szCs w:val="24"/>
        </w:rPr>
      </w:pPr>
    </w:p>
    <w:tbl>
      <w:tblPr>
        <w:tblW w:w="9214" w:type="dxa"/>
        <w:tblInd w:w="250" w:type="dxa"/>
        <w:tblLook w:val="00A0"/>
      </w:tblPr>
      <w:tblGrid>
        <w:gridCol w:w="3260"/>
        <w:gridCol w:w="1984"/>
        <w:gridCol w:w="1985"/>
        <w:gridCol w:w="1985"/>
      </w:tblGrid>
      <w:tr w:rsidR="00A46352" w:rsidRPr="002B0A5B" w:rsidTr="00E31D4C">
        <w:trPr>
          <w:trHeight w:val="428"/>
        </w:trPr>
        <w:tc>
          <w:tcPr>
            <w:tcW w:w="3260" w:type="dxa"/>
            <w:vMerge w:val="restart"/>
            <w:tcBorders>
              <w:top w:val="single" w:sz="4" w:space="0" w:color="auto"/>
              <w:left w:val="single" w:sz="4" w:space="0" w:color="auto"/>
              <w:right w:val="single" w:sz="4" w:space="0" w:color="auto"/>
            </w:tcBorders>
            <w:noWrap/>
          </w:tcPr>
          <w:p w:rsidR="00A46352" w:rsidRPr="00492262" w:rsidRDefault="00A46352" w:rsidP="00E31D4C">
            <w:pPr>
              <w:spacing w:after="0" w:line="240" w:lineRule="auto"/>
              <w:jc w:val="center"/>
              <w:rPr>
                <w:rFonts w:ascii="Times New Roman" w:hAnsi="Times New Roman"/>
                <w:b/>
                <w:color w:val="000000"/>
                <w:sz w:val="20"/>
                <w:szCs w:val="20"/>
              </w:rPr>
            </w:pPr>
            <w:r w:rsidRPr="00492262">
              <w:rPr>
                <w:rFonts w:ascii="Times New Roman" w:hAnsi="Times New Roman"/>
                <w:b/>
                <w:color w:val="000000"/>
                <w:sz w:val="20"/>
                <w:szCs w:val="20"/>
              </w:rPr>
              <w:t>Наименование статей</w:t>
            </w:r>
          </w:p>
        </w:tc>
        <w:tc>
          <w:tcPr>
            <w:tcW w:w="5954" w:type="dxa"/>
            <w:gridSpan w:val="3"/>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jc w:val="center"/>
              <w:rPr>
                <w:rFonts w:ascii="Times New Roman" w:hAnsi="Times New Roman"/>
                <w:b/>
                <w:bCs/>
                <w:color w:val="000000"/>
                <w:sz w:val="20"/>
                <w:szCs w:val="20"/>
              </w:rPr>
            </w:pPr>
            <w:r w:rsidRPr="00492262">
              <w:rPr>
                <w:rFonts w:ascii="Times New Roman" w:hAnsi="Times New Roman"/>
                <w:b/>
                <w:bCs/>
                <w:color w:val="000000"/>
                <w:sz w:val="20"/>
                <w:szCs w:val="20"/>
              </w:rPr>
              <w:t xml:space="preserve">Период </w:t>
            </w:r>
          </w:p>
        </w:tc>
      </w:tr>
      <w:tr w:rsidR="00A46352" w:rsidRPr="002B0A5B" w:rsidTr="00E31D4C">
        <w:trPr>
          <w:trHeight w:val="428"/>
        </w:trPr>
        <w:tc>
          <w:tcPr>
            <w:tcW w:w="3260" w:type="dxa"/>
            <w:vMerge/>
            <w:tcBorders>
              <w:left w:val="single" w:sz="4" w:space="0" w:color="auto"/>
              <w:bottom w:val="single" w:sz="4" w:space="0" w:color="auto"/>
              <w:right w:val="single" w:sz="4" w:space="0" w:color="auto"/>
            </w:tcBorders>
            <w:noWrap/>
          </w:tcPr>
          <w:p w:rsidR="00A46352" w:rsidRPr="00492262" w:rsidRDefault="00A46352" w:rsidP="00E31D4C">
            <w:pPr>
              <w:spacing w:after="0" w:line="240" w:lineRule="auto"/>
              <w:jc w:val="center"/>
              <w:rPr>
                <w:rFonts w:ascii="Times New Roman" w:hAnsi="Times New Roman"/>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jc w:val="center"/>
              <w:rPr>
                <w:rFonts w:ascii="Times New Roman" w:hAnsi="Times New Roman"/>
                <w:b/>
                <w:bCs/>
                <w:color w:val="000000"/>
                <w:sz w:val="20"/>
                <w:szCs w:val="20"/>
              </w:rPr>
            </w:pPr>
            <w:r w:rsidRPr="00492262">
              <w:rPr>
                <w:rFonts w:ascii="Times New Roman" w:hAnsi="Times New Roman"/>
                <w:b/>
                <w:bCs/>
                <w:color w:val="000000"/>
                <w:sz w:val="20"/>
                <w:szCs w:val="20"/>
              </w:rPr>
              <w:t>2010г.</w:t>
            </w:r>
          </w:p>
        </w:tc>
        <w:tc>
          <w:tcPr>
            <w:tcW w:w="1985"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jc w:val="center"/>
              <w:rPr>
                <w:rFonts w:ascii="Times New Roman" w:hAnsi="Times New Roman"/>
                <w:b/>
                <w:bCs/>
                <w:color w:val="000000"/>
                <w:sz w:val="20"/>
                <w:szCs w:val="20"/>
              </w:rPr>
            </w:pPr>
            <w:r w:rsidRPr="00492262">
              <w:rPr>
                <w:rFonts w:ascii="Times New Roman" w:hAnsi="Times New Roman"/>
                <w:b/>
                <w:bCs/>
                <w:color w:val="000000"/>
                <w:sz w:val="20"/>
                <w:szCs w:val="20"/>
              </w:rPr>
              <w:t>2011г.</w:t>
            </w:r>
          </w:p>
        </w:tc>
        <w:tc>
          <w:tcPr>
            <w:tcW w:w="1985" w:type="dxa"/>
            <w:tcBorders>
              <w:top w:val="single" w:sz="4" w:space="0" w:color="auto"/>
              <w:left w:val="single" w:sz="4" w:space="0" w:color="auto"/>
              <w:right w:val="single" w:sz="4" w:space="0" w:color="auto"/>
            </w:tcBorders>
          </w:tcPr>
          <w:p w:rsidR="00A46352" w:rsidRPr="00492262" w:rsidRDefault="00A46352" w:rsidP="00E31D4C">
            <w:pPr>
              <w:spacing w:after="0" w:line="240" w:lineRule="auto"/>
              <w:jc w:val="center"/>
              <w:rPr>
                <w:rFonts w:ascii="Times New Roman" w:hAnsi="Times New Roman"/>
                <w:b/>
                <w:bCs/>
                <w:color w:val="000000"/>
                <w:sz w:val="20"/>
                <w:szCs w:val="20"/>
              </w:rPr>
            </w:pPr>
            <w:r w:rsidRPr="00492262">
              <w:rPr>
                <w:rFonts w:ascii="Times New Roman" w:hAnsi="Times New Roman"/>
                <w:b/>
                <w:bCs/>
                <w:color w:val="000000"/>
                <w:sz w:val="20"/>
                <w:szCs w:val="20"/>
              </w:rPr>
              <w:t>2012 г.</w:t>
            </w:r>
          </w:p>
        </w:tc>
      </w:tr>
      <w:tr w:rsidR="00A46352" w:rsidRPr="002B0A5B" w:rsidTr="00E31D4C">
        <w:trPr>
          <w:trHeight w:val="252"/>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b/>
                <w:color w:val="000000"/>
                <w:sz w:val="20"/>
                <w:szCs w:val="20"/>
              </w:rPr>
            </w:pPr>
            <w:r w:rsidRPr="00492262">
              <w:rPr>
                <w:rFonts w:ascii="Times New Roman" w:hAnsi="Times New Roman"/>
                <w:b/>
                <w:color w:val="000000"/>
                <w:sz w:val="20"/>
                <w:szCs w:val="20"/>
              </w:rPr>
              <w:t>Образование</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b/>
                <w:color w:val="000000"/>
                <w:sz w:val="20"/>
                <w:szCs w:val="20"/>
              </w:rPr>
            </w:pPr>
            <w:r w:rsidRPr="00492262">
              <w:rPr>
                <w:rFonts w:ascii="Times New Roman" w:hAnsi="Times New Roman"/>
                <w:b/>
                <w:color w:val="000000"/>
                <w:sz w:val="20"/>
                <w:szCs w:val="20"/>
              </w:rPr>
              <w:t>358 804,72</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b/>
                <w:sz w:val="20"/>
                <w:szCs w:val="20"/>
              </w:rPr>
            </w:pPr>
            <w:r w:rsidRPr="00492262">
              <w:rPr>
                <w:b/>
                <w:color w:val="000000"/>
                <w:kern w:val="24"/>
                <w:sz w:val="20"/>
                <w:szCs w:val="20"/>
              </w:rPr>
              <w:t>384 676,26</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b/>
                <w:sz w:val="20"/>
                <w:szCs w:val="20"/>
              </w:rPr>
            </w:pPr>
            <w:r w:rsidRPr="00492262">
              <w:rPr>
                <w:b/>
                <w:color w:val="000000"/>
                <w:kern w:val="24"/>
                <w:sz w:val="20"/>
                <w:szCs w:val="20"/>
              </w:rPr>
              <w:t>438 557,69</w:t>
            </w:r>
          </w:p>
        </w:tc>
      </w:tr>
      <w:tr w:rsidR="00A46352" w:rsidRPr="002B0A5B" w:rsidTr="00E31D4C">
        <w:trPr>
          <w:trHeight w:val="257"/>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color w:val="000000"/>
                <w:sz w:val="20"/>
                <w:szCs w:val="20"/>
              </w:rPr>
            </w:pPr>
            <w:r w:rsidRPr="00492262">
              <w:rPr>
                <w:rFonts w:ascii="Times New Roman" w:hAnsi="Times New Roman"/>
                <w:color w:val="000000"/>
                <w:sz w:val="20"/>
                <w:szCs w:val="20"/>
              </w:rPr>
              <w:t>Бюджетное финансирование</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color w:val="000000"/>
                <w:sz w:val="20"/>
                <w:szCs w:val="20"/>
              </w:rPr>
            </w:pPr>
            <w:r w:rsidRPr="00492262">
              <w:rPr>
                <w:rFonts w:ascii="Times New Roman" w:hAnsi="Times New Roman"/>
                <w:color w:val="000000"/>
                <w:sz w:val="20"/>
                <w:szCs w:val="20"/>
              </w:rPr>
              <w:t>303 379,00</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327 159,30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364 229,58</w:t>
            </w:r>
          </w:p>
        </w:tc>
      </w:tr>
      <w:tr w:rsidR="00A46352" w:rsidRPr="002B0A5B" w:rsidTr="00E31D4C">
        <w:trPr>
          <w:trHeight w:val="495"/>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color w:val="000000"/>
                <w:sz w:val="20"/>
                <w:szCs w:val="20"/>
              </w:rPr>
            </w:pPr>
            <w:r w:rsidRPr="00492262">
              <w:rPr>
                <w:rFonts w:ascii="Times New Roman" w:hAnsi="Times New Roman"/>
                <w:color w:val="000000"/>
                <w:sz w:val="20"/>
                <w:szCs w:val="20"/>
              </w:rPr>
              <w:t>Доходы от предпринимательской деятельности</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A46352" w:rsidRPr="00492262" w:rsidRDefault="00A46352" w:rsidP="00E31D4C">
            <w:pPr>
              <w:spacing w:after="0" w:line="240" w:lineRule="auto"/>
              <w:jc w:val="center"/>
              <w:rPr>
                <w:rFonts w:ascii="Times New Roman" w:hAnsi="Times New Roman"/>
                <w:color w:val="000000"/>
                <w:sz w:val="20"/>
                <w:szCs w:val="20"/>
              </w:rPr>
            </w:pPr>
            <w:r w:rsidRPr="00492262">
              <w:rPr>
                <w:rFonts w:ascii="Times New Roman" w:hAnsi="Times New Roman"/>
                <w:color w:val="000000"/>
                <w:sz w:val="20"/>
                <w:szCs w:val="20"/>
              </w:rPr>
              <w:t>55 425,72</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57 516,96</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74 328,12</w:t>
            </w:r>
          </w:p>
        </w:tc>
      </w:tr>
      <w:tr w:rsidR="00A46352" w:rsidRPr="002B0A5B" w:rsidTr="00E31D4C">
        <w:trPr>
          <w:trHeight w:val="212"/>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b/>
                <w:color w:val="000000"/>
                <w:sz w:val="20"/>
                <w:szCs w:val="20"/>
              </w:rPr>
            </w:pPr>
            <w:r w:rsidRPr="00492262">
              <w:rPr>
                <w:rFonts w:ascii="Times New Roman" w:hAnsi="Times New Roman"/>
                <w:b/>
                <w:color w:val="000000"/>
                <w:sz w:val="20"/>
                <w:szCs w:val="20"/>
              </w:rPr>
              <w:t>Здравоохранение</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b/>
                <w:color w:val="000000"/>
                <w:sz w:val="20"/>
                <w:szCs w:val="20"/>
              </w:rPr>
            </w:pPr>
            <w:r w:rsidRPr="00492262">
              <w:rPr>
                <w:rFonts w:ascii="Times New Roman" w:hAnsi="Times New Roman"/>
                <w:b/>
                <w:color w:val="000000"/>
                <w:sz w:val="20"/>
                <w:szCs w:val="20"/>
              </w:rPr>
              <w:t>183 043,27</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b/>
                <w:sz w:val="20"/>
                <w:szCs w:val="20"/>
              </w:rPr>
            </w:pPr>
            <w:r w:rsidRPr="00492262">
              <w:rPr>
                <w:b/>
                <w:color w:val="000000"/>
                <w:kern w:val="24"/>
                <w:sz w:val="20"/>
                <w:szCs w:val="20"/>
              </w:rPr>
              <w:t>188 228,30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b/>
                <w:sz w:val="20"/>
                <w:szCs w:val="20"/>
              </w:rPr>
            </w:pPr>
            <w:r w:rsidRPr="00492262">
              <w:rPr>
                <w:b/>
                <w:color w:val="000000"/>
                <w:kern w:val="24"/>
                <w:sz w:val="20"/>
                <w:szCs w:val="20"/>
              </w:rPr>
              <w:t>287 142,10</w:t>
            </w:r>
          </w:p>
        </w:tc>
      </w:tr>
      <w:tr w:rsidR="00A46352" w:rsidRPr="002B0A5B" w:rsidTr="00E31D4C">
        <w:trPr>
          <w:trHeight w:val="259"/>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color w:val="000000"/>
                <w:sz w:val="20"/>
                <w:szCs w:val="20"/>
              </w:rPr>
            </w:pPr>
            <w:r w:rsidRPr="00492262">
              <w:rPr>
                <w:rFonts w:ascii="Times New Roman" w:hAnsi="Times New Roman"/>
                <w:color w:val="000000"/>
                <w:sz w:val="20"/>
                <w:szCs w:val="20"/>
              </w:rPr>
              <w:t>Бюджетное финансирование</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color w:val="000000"/>
                <w:sz w:val="20"/>
                <w:szCs w:val="20"/>
              </w:rPr>
            </w:pPr>
            <w:r w:rsidRPr="00492262">
              <w:rPr>
                <w:rFonts w:ascii="Times New Roman" w:hAnsi="Times New Roman"/>
                <w:color w:val="000000"/>
                <w:sz w:val="20"/>
                <w:szCs w:val="20"/>
              </w:rPr>
              <w:t>38 454,40</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33 722,60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38 209,10</w:t>
            </w:r>
          </w:p>
        </w:tc>
      </w:tr>
      <w:tr w:rsidR="00A46352" w:rsidRPr="002B0A5B" w:rsidTr="00E31D4C">
        <w:trPr>
          <w:trHeight w:val="495"/>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color w:val="000000"/>
                <w:sz w:val="20"/>
                <w:szCs w:val="20"/>
              </w:rPr>
            </w:pPr>
            <w:r w:rsidRPr="00492262">
              <w:rPr>
                <w:rFonts w:ascii="Times New Roman" w:hAnsi="Times New Roman"/>
                <w:color w:val="000000"/>
                <w:sz w:val="20"/>
                <w:szCs w:val="20"/>
              </w:rPr>
              <w:t>Доходы от предпринимательской деятельности</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color w:val="000000"/>
                <w:sz w:val="20"/>
                <w:szCs w:val="20"/>
              </w:rPr>
            </w:pPr>
            <w:r w:rsidRPr="00492262">
              <w:rPr>
                <w:rFonts w:ascii="Times New Roman" w:hAnsi="Times New Roman"/>
                <w:color w:val="000000"/>
                <w:sz w:val="20"/>
                <w:szCs w:val="20"/>
              </w:rPr>
              <w:t>125 830,67</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135 435,80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148 790,00</w:t>
            </w:r>
          </w:p>
        </w:tc>
      </w:tr>
      <w:tr w:rsidR="00A46352" w:rsidRPr="002B0A5B" w:rsidTr="00E31D4C">
        <w:trPr>
          <w:trHeight w:val="439"/>
        </w:trPr>
        <w:tc>
          <w:tcPr>
            <w:tcW w:w="3260" w:type="dxa"/>
            <w:tcBorders>
              <w:top w:val="single" w:sz="4" w:space="0" w:color="auto"/>
              <w:left w:val="single" w:sz="4" w:space="0" w:color="auto"/>
              <w:bottom w:val="single" w:sz="4" w:space="0" w:color="auto"/>
              <w:right w:val="single" w:sz="4" w:space="0" w:color="auto"/>
            </w:tcBorders>
          </w:tcPr>
          <w:p w:rsidR="00A46352" w:rsidRPr="00492262" w:rsidRDefault="00A46352" w:rsidP="00E31D4C">
            <w:pPr>
              <w:spacing w:after="0" w:line="240" w:lineRule="auto"/>
              <w:rPr>
                <w:rFonts w:ascii="Times New Roman" w:hAnsi="Times New Roman"/>
                <w:color w:val="000000"/>
                <w:sz w:val="20"/>
                <w:szCs w:val="20"/>
              </w:rPr>
            </w:pPr>
            <w:r w:rsidRPr="00492262">
              <w:rPr>
                <w:rFonts w:ascii="Times New Roman" w:hAnsi="Times New Roman"/>
                <w:color w:val="000000"/>
                <w:sz w:val="20"/>
                <w:szCs w:val="20"/>
              </w:rPr>
              <w:t>Медицинская помощь в рамках государственных гарантий (ОМС)</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color w:val="000000"/>
                <w:sz w:val="20"/>
                <w:szCs w:val="20"/>
              </w:rPr>
            </w:pPr>
            <w:r w:rsidRPr="00492262">
              <w:rPr>
                <w:rFonts w:ascii="Times New Roman" w:hAnsi="Times New Roman"/>
                <w:color w:val="000000"/>
                <w:sz w:val="20"/>
                <w:szCs w:val="20"/>
              </w:rPr>
              <w:t>18 758,20</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19 069,90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18 071,90</w:t>
            </w:r>
          </w:p>
        </w:tc>
      </w:tr>
      <w:tr w:rsidR="00A46352" w:rsidRPr="002B0A5B" w:rsidTr="00E31D4C">
        <w:trPr>
          <w:trHeight w:val="247"/>
        </w:trPr>
        <w:tc>
          <w:tcPr>
            <w:tcW w:w="3260" w:type="dxa"/>
            <w:tcBorders>
              <w:top w:val="single" w:sz="4" w:space="0" w:color="auto"/>
              <w:left w:val="single" w:sz="4" w:space="0" w:color="auto"/>
              <w:bottom w:val="single" w:sz="4" w:space="0" w:color="auto"/>
              <w:right w:val="single" w:sz="4" w:space="0" w:color="auto"/>
            </w:tcBorders>
          </w:tcPr>
          <w:p w:rsidR="00A46352" w:rsidRPr="00492262" w:rsidRDefault="00A46352" w:rsidP="00E31D4C">
            <w:pPr>
              <w:spacing w:after="0" w:line="240" w:lineRule="auto"/>
              <w:rPr>
                <w:rFonts w:ascii="Times New Roman" w:hAnsi="Times New Roman"/>
                <w:color w:val="000000"/>
                <w:sz w:val="20"/>
                <w:szCs w:val="20"/>
              </w:rPr>
            </w:pPr>
            <w:r w:rsidRPr="00492262">
              <w:rPr>
                <w:rFonts w:ascii="Times New Roman" w:hAnsi="Times New Roman"/>
                <w:color w:val="000000"/>
                <w:sz w:val="20"/>
                <w:szCs w:val="20"/>
              </w:rPr>
              <w:t>Модернизация</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color w:val="000000"/>
                <w:sz w:val="20"/>
                <w:szCs w:val="20"/>
              </w:rPr>
            </w:pP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0,00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color w:val="000000"/>
                <w:kern w:val="24"/>
                <w:sz w:val="20"/>
                <w:szCs w:val="20"/>
              </w:rPr>
            </w:pPr>
            <w:r w:rsidRPr="00492262">
              <w:rPr>
                <w:color w:val="000000"/>
                <w:kern w:val="24"/>
                <w:sz w:val="20"/>
                <w:szCs w:val="20"/>
              </w:rPr>
              <w:t>82 071,10</w:t>
            </w:r>
          </w:p>
        </w:tc>
      </w:tr>
      <w:tr w:rsidR="00A46352" w:rsidRPr="002B0A5B" w:rsidTr="00E31D4C">
        <w:trPr>
          <w:trHeight w:val="268"/>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b/>
                <w:color w:val="000000"/>
                <w:sz w:val="20"/>
                <w:szCs w:val="20"/>
              </w:rPr>
            </w:pPr>
            <w:r w:rsidRPr="00492262">
              <w:rPr>
                <w:rFonts w:ascii="Times New Roman" w:hAnsi="Times New Roman"/>
                <w:b/>
                <w:color w:val="000000"/>
                <w:sz w:val="20"/>
                <w:szCs w:val="20"/>
              </w:rPr>
              <w:t>Наука</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b/>
                <w:color w:val="000000"/>
                <w:sz w:val="20"/>
                <w:szCs w:val="20"/>
              </w:rPr>
            </w:pPr>
            <w:r w:rsidRPr="00492262">
              <w:rPr>
                <w:rFonts w:ascii="Times New Roman" w:hAnsi="Times New Roman"/>
                <w:b/>
                <w:color w:val="000000"/>
                <w:sz w:val="20"/>
                <w:szCs w:val="20"/>
              </w:rPr>
              <w:t>4 901,30</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b/>
                <w:sz w:val="20"/>
                <w:szCs w:val="20"/>
              </w:rPr>
            </w:pPr>
            <w:r w:rsidRPr="00492262">
              <w:rPr>
                <w:b/>
                <w:color w:val="000000"/>
                <w:kern w:val="24"/>
                <w:sz w:val="20"/>
                <w:szCs w:val="20"/>
              </w:rPr>
              <w:t>8 012,50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b/>
                <w:sz w:val="20"/>
                <w:szCs w:val="20"/>
              </w:rPr>
            </w:pPr>
            <w:r w:rsidRPr="00492262">
              <w:rPr>
                <w:b/>
                <w:color w:val="000000"/>
                <w:kern w:val="24"/>
                <w:sz w:val="20"/>
                <w:szCs w:val="20"/>
              </w:rPr>
              <w:t>10 639,20</w:t>
            </w:r>
          </w:p>
        </w:tc>
      </w:tr>
      <w:tr w:rsidR="00A46352" w:rsidRPr="002B0A5B" w:rsidTr="00E31D4C">
        <w:trPr>
          <w:trHeight w:val="269"/>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color w:val="000000"/>
                <w:sz w:val="20"/>
                <w:szCs w:val="20"/>
              </w:rPr>
            </w:pPr>
            <w:r w:rsidRPr="00492262">
              <w:rPr>
                <w:rFonts w:ascii="Times New Roman" w:hAnsi="Times New Roman"/>
                <w:color w:val="000000"/>
                <w:sz w:val="20"/>
                <w:szCs w:val="20"/>
              </w:rPr>
              <w:t>Бюджетное финансирование</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color w:val="000000"/>
                <w:sz w:val="20"/>
                <w:szCs w:val="20"/>
              </w:rPr>
            </w:pPr>
            <w:r w:rsidRPr="00492262">
              <w:rPr>
                <w:rFonts w:ascii="Times New Roman" w:hAnsi="Times New Roman"/>
                <w:color w:val="000000"/>
                <w:sz w:val="20"/>
                <w:szCs w:val="20"/>
              </w:rPr>
              <w:t>2 901,30</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6 512,50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10 389,20</w:t>
            </w:r>
          </w:p>
        </w:tc>
      </w:tr>
      <w:tr w:rsidR="00A46352" w:rsidRPr="002B0A5B" w:rsidTr="00E31D4C">
        <w:trPr>
          <w:trHeight w:val="495"/>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color w:val="000000"/>
                <w:sz w:val="20"/>
                <w:szCs w:val="20"/>
              </w:rPr>
            </w:pPr>
            <w:r w:rsidRPr="00492262">
              <w:rPr>
                <w:rFonts w:ascii="Times New Roman" w:hAnsi="Times New Roman"/>
                <w:color w:val="000000"/>
                <w:sz w:val="20"/>
                <w:szCs w:val="20"/>
              </w:rPr>
              <w:t>Доходы от предпринимательской деятельности</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color w:val="000000"/>
                <w:sz w:val="20"/>
                <w:szCs w:val="20"/>
              </w:rPr>
            </w:pPr>
            <w:r w:rsidRPr="00492262">
              <w:rPr>
                <w:rFonts w:ascii="Times New Roman" w:hAnsi="Times New Roman"/>
                <w:color w:val="000000"/>
                <w:sz w:val="20"/>
                <w:szCs w:val="20"/>
              </w:rPr>
              <w:t>2 000,00</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1 500,00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250,00</w:t>
            </w:r>
          </w:p>
        </w:tc>
      </w:tr>
      <w:tr w:rsidR="00A46352" w:rsidRPr="002B0A5B" w:rsidTr="00E31D4C">
        <w:trPr>
          <w:trHeight w:val="338"/>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b/>
                <w:color w:val="000000"/>
                <w:sz w:val="20"/>
                <w:szCs w:val="20"/>
              </w:rPr>
            </w:pPr>
            <w:r w:rsidRPr="00492262">
              <w:rPr>
                <w:rFonts w:ascii="Times New Roman" w:hAnsi="Times New Roman"/>
                <w:b/>
                <w:color w:val="000000"/>
                <w:sz w:val="20"/>
                <w:szCs w:val="20"/>
              </w:rPr>
              <w:t>Прочие</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b/>
                <w:color w:val="000000"/>
                <w:sz w:val="20"/>
                <w:szCs w:val="20"/>
              </w:rPr>
            </w:pPr>
            <w:r w:rsidRPr="00492262">
              <w:rPr>
                <w:rFonts w:ascii="Times New Roman" w:hAnsi="Times New Roman"/>
                <w:b/>
                <w:color w:val="000000"/>
                <w:sz w:val="20"/>
                <w:szCs w:val="20"/>
              </w:rPr>
              <w:t>20 692,46</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b/>
                <w:sz w:val="20"/>
                <w:szCs w:val="20"/>
              </w:rPr>
            </w:pPr>
            <w:r w:rsidRPr="00492262">
              <w:rPr>
                <w:b/>
                <w:color w:val="000000"/>
                <w:kern w:val="24"/>
                <w:sz w:val="20"/>
                <w:szCs w:val="20"/>
              </w:rPr>
              <w:t>21 447,50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b/>
                <w:sz w:val="20"/>
                <w:szCs w:val="20"/>
              </w:rPr>
            </w:pPr>
            <w:r w:rsidRPr="00492262">
              <w:rPr>
                <w:b/>
                <w:color w:val="000000"/>
                <w:kern w:val="24"/>
                <w:sz w:val="20"/>
                <w:szCs w:val="20"/>
              </w:rPr>
              <w:t>24 048,36</w:t>
            </w:r>
          </w:p>
        </w:tc>
      </w:tr>
      <w:tr w:rsidR="00A46352" w:rsidRPr="002B0A5B" w:rsidTr="00E31D4C">
        <w:trPr>
          <w:trHeight w:val="285"/>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color w:val="000000"/>
                <w:sz w:val="20"/>
                <w:szCs w:val="20"/>
              </w:rPr>
            </w:pPr>
            <w:r w:rsidRPr="00492262">
              <w:rPr>
                <w:rFonts w:ascii="Times New Roman" w:hAnsi="Times New Roman"/>
                <w:color w:val="000000"/>
                <w:sz w:val="20"/>
                <w:szCs w:val="20"/>
              </w:rPr>
              <w:t>Бюджетное финансирование</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color w:val="000000"/>
                <w:sz w:val="20"/>
                <w:szCs w:val="20"/>
              </w:rPr>
            </w:pPr>
            <w:r w:rsidRPr="00492262">
              <w:rPr>
                <w:rFonts w:ascii="Times New Roman" w:hAnsi="Times New Roman"/>
                <w:color w:val="000000"/>
                <w:sz w:val="20"/>
                <w:szCs w:val="20"/>
              </w:rPr>
              <w:t>233,60</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0,00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0,00</w:t>
            </w:r>
          </w:p>
        </w:tc>
      </w:tr>
      <w:tr w:rsidR="00A46352" w:rsidRPr="002B0A5B" w:rsidTr="00E31D4C">
        <w:trPr>
          <w:trHeight w:val="495"/>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color w:val="000000"/>
                <w:sz w:val="20"/>
                <w:szCs w:val="20"/>
              </w:rPr>
            </w:pPr>
            <w:r w:rsidRPr="00492262">
              <w:rPr>
                <w:rFonts w:ascii="Times New Roman" w:hAnsi="Times New Roman"/>
                <w:color w:val="000000"/>
                <w:sz w:val="20"/>
                <w:szCs w:val="20"/>
              </w:rPr>
              <w:t>Доходы от предпринимательской деятельности</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color w:val="000000"/>
                <w:sz w:val="20"/>
                <w:szCs w:val="20"/>
              </w:rPr>
            </w:pPr>
            <w:r w:rsidRPr="00492262">
              <w:rPr>
                <w:rFonts w:ascii="Times New Roman" w:hAnsi="Times New Roman"/>
                <w:color w:val="000000"/>
                <w:sz w:val="20"/>
                <w:szCs w:val="20"/>
              </w:rPr>
              <w:t>20 458,86</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21 447,50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color w:val="000000"/>
                <w:kern w:val="24"/>
                <w:sz w:val="20"/>
                <w:szCs w:val="20"/>
              </w:rPr>
              <w:t>24 048,36</w:t>
            </w:r>
          </w:p>
        </w:tc>
      </w:tr>
      <w:tr w:rsidR="00A46352" w:rsidRPr="002B0A5B" w:rsidTr="00E31D4C">
        <w:trPr>
          <w:trHeight w:val="465"/>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b/>
                <w:color w:val="000000"/>
                <w:sz w:val="20"/>
                <w:szCs w:val="20"/>
              </w:rPr>
            </w:pPr>
            <w:r w:rsidRPr="00492262">
              <w:rPr>
                <w:rFonts w:ascii="Times New Roman" w:hAnsi="Times New Roman"/>
                <w:b/>
                <w:color w:val="000000"/>
                <w:sz w:val="20"/>
                <w:szCs w:val="20"/>
              </w:rPr>
              <w:t>Итого бюджетное финансирование</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b/>
                <w:color w:val="000000"/>
                <w:sz w:val="20"/>
                <w:szCs w:val="20"/>
              </w:rPr>
            </w:pPr>
            <w:r w:rsidRPr="00492262">
              <w:rPr>
                <w:rFonts w:ascii="Times New Roman" w:hAnsi="Times New Roman"/>
                <w:b/>
                <w:color w:val="000000"/>
                <w:sz w:val="20"/>
                <w:szCs w:val="20"/>
              </w:rPr>
              <w:t>344 968,30</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b/>
                <w:sz w:val="20"/>
                <w:szCs w:val="20"/>
              </w:rPr>
            </w:pPr>
            <w:r w:rsidRPr="00492262">
              <w:rPr>
                <w:b/>
                <w:color w:val="000000"/>
                <w:kern w:val="24"/>
                <w:sz w:val="20"/>
                <w:szCs w:val="20"/>
              </w:rPr>
              <w:t>367 394,40</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b/>
                <w:sz w:val="20"/>
                <w:szCs w:val="20"/>
              </w:rPr>
            </w:pPr>
            <w:r w:rsidRPr="00492262">
              <w:rPr>
                <w:b/>
                <w:color w:val="000000"/>
                <w:kern w:val="24"/>
                <w:sz w:val="20"/>
                <w:szCs w:val="20"/>
              </w:rPr>
              <w:t>494 898,98</w:t>
            </w:r>
          </w:p>
        </w:tc>
      </w:tr>
      <w:tr w:rsidR="00A46352" w:rsidRPr="002B0A5B" w:rsidTr="00E31D4C">
        <w:trPr>
          <w:trHeight w:val="495"/>
        </w:trPr>
        <w:tc>
          <w:tcPr>
            <w:tcW w:w="3260" w:type="dxa"/>
            <w:tcBorders>
              <w:top w:val="single" w:sz="4" w:space="0" w:color="auto"/>
              <w:left w:val="single" w:sz="4" w:space="0" w:color="auto"/>
              <w:bottom w:val="single" w:sz="4" w:space="0" w:color="auto"/>
              <w:right w:val="single" w:sz="4" w:space="0" w:color="auto"/>
            </w:tcBorders>
            <w:noWrap/>
          </w:tcPr>
          <w:p w:rsidR="00A46352" w:rsidRPr="00492262" w:rsidRDefault="00A46352" w:rsidP="00E31D4C">
            <w:pPr>
              <w:spacing w:after="0" w:line="240" w:lineRule="auto"/>
              <w:rPr>
                <w:rFonts w:ascii="Times New Roman" w:hAnsi="Times New Roman"/>
                <w:b/>
                <w:color w:val="000000"/>
                <w:sz w:val="20"/>
                <w:szCs w:val="20"/>
              </w:rPr>
            </w:pPr>
            <w:r w:rsidRPr="00492262">
              <w:rPr>
                <w:rFonts w:ascii="Times New Roman" w:hAnsi="Times New Roman"/>
                <w:b/>
                <w:color w:val="000000"/>
                <w:sz w:val="20"/>
                <w:szCs w:val="20"/>
              </w:rPr>
              <w:t>Итого доходы от предпринимательской деятельности</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b/>
                <w:color w:val="000000"/>
                <w:sz w:val="20"/>
                <w:szCs w:val="20"/>
              </w:rPr>
            </w:pPr>
            <w:r w:rsidRPr="00492262">
              <w:rPr>
                <w:rFonts w:ascii="Times New Roman" w:hAnsi="Times New Roman"/>
                <w:b/>
                <w:color w:val="000000"/>
                <w:sz w:val="20"/>
                <w:szCs w:val="20"/>
              </w:rPr>
              <w:t>222 473,45</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textAlignment w:val="bottom"/>
              <w:rPr>
                <w:b/>
                <w:sz w:val="20"/>
                <w:szCs w:val="20"/>
              </w:rPr>
            </w:pPr>
            <w:r w:rsidRPr="00492262">
              <w:rPr>
                <w:b/>
                <w:color w:val="000000"/>
                <w:kern w:val="24"/>
                <w:sz w:val="20"/>
                <w:szCs w:val="20"/>
              </w:rPr>
              <w:t>234 970,15</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b/>
                <w:sz w:val="20"/>
                <w:szCs w:val="20"/>
              </w:rPr>
            </w:pPr>
            <w:r w:rsidRPr="00492262">
              <w:rPr>
                <w:b/>
                <w:color w:val="000000"/>
                <w:kern w:val="24"/>
                <w:sz w:val="20"/>
                <w:szCs w:val="20"/>
              </w:rPr>
              <w:t>265 488,38</w:t>
            </w:r>
          </w:p>
        </w:tc>
      </w:tr>
      <w:tr w:rsidR="00A46352" w:rsidRPr="002B0A5B" w:rsidTr="00E31D4C">
        <w:trPr>
          <w:trHeight w:val="495"/>
        </w:trPr>
        <w:tc>
          <w:tcPr>
            <w:tcW w:w="3260" w:type="dxa"/>
            <w:tcBorders>
              <w:top w:val="single" w:sz="4" w:space="0" w:color="auto"/>
              <w:left w:val="single" w:sz="4" w:space="0" w:color="auto"/>
              <w:bottom w:val="single" w:sz="4" w:space="0" w:color="auto"/>
              <w:right w:val="single" w:sz="4" w:space="0" w:color="auto"/>
            </w:tcBorders>
            <w:noWrap/>
            <w:vAlign w:val="center"/>
          </w:tcPr>
          <w:p w:rsidR="00A46352" w:rsidRPr="00492262" w:rsidRDefault="00A46352" w:rsidP="00E31D4C">
            <w:pPr>
              <w:spacing w:after="0" w:line="240" w:lineRule="auto"/>
              <w:rPr>
                <w:rFonts w:ascii="Times New Roman" w:hAnsi="Times New Roman"/>
                <w:b/>
                <w:bCs/>
                <w:color w:val="000000"/>
                <w:sz w:val="20"/>
                <w:szCs w:val="20"/>
              </w:rPr>
            </w:pPr>
            <w:r w:rsidRPr="00492262">
              <w:rPr>
                <w:rFonts w:ascii="Times New Roman" w:hAnsi="Times New Roman"/>
                <w:b/>
                <w:bCs/>
                <w:color w:val="000000"/>
                <w:sz w:val="20"/>
                <w:szCs w:val="20"/>
              </w:rPr>
              <w:t>ВСЕГО</w:t>
            </w:r>
          </w:p>
        </w:tc>
        <w:tc>
          <w:tcPr>
            <w:tcW w:w="1984"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spacing w:after="0" w:line="240" w:lineRule="auto"/>
              <w:jc w:val="center"/>
              <w:rPr>
                <w:rFonts w:ascii="Times New Roman" w:hAnsi="Times New Roman"/>
                <w:b/>
                <w:bCs/>
                <w:color w:val="000000"/>
                <w:sz w:val="20"/>
                <w:szCs w:val="20"/>
              </w:rPr>
            </w:pPr>
            <w:r w:rsidRPr="00492262">
              <w:rPr>
                <w:rFonts w:ascii="Times New Roman" w:hAnsi="Times New Roman"/>
                <w:b/>
                <w:bCs/>
                <w:color w:val="000000"/>
                <w:sz w:val="20"/>
                <w:szCs w:val="20"/>
              </w:rPr>
              <w:t>567 441,75</w:t>
            </w:r>
          </w:p>
        </w:tc>
        <w:tc>
          <w:tcPr>
            <w:tcW w:w="1985" w:type="dxa"/>
            <w:tcBorders>
              <w:top w:val="single" w:sz="4" w:space="0" w:color="auto"/>
              <w:left w:val="nil"/>
              <w:bottom w:val="single" w:sz="4" w:space="0" w:color="auto"/>
              <w:right w:val="single" w:sz="4" w:space="0" w:color="auto"/>
            </w:tcBorders>
            <w:noWrap/>
            <w:vAlign w:val="center"/>
          </w:tcPr>
          <w:p w:rsidR="00A46352" w:rsidRPr="00492262" w:rsidRDefault="00A46352" w:rsidP="00E31D4C">
            <w:pPr>
              <w:pStyle w:val="NormalWeb"/>
              <w:spacing w:before="0" w:beforeAutospacing="0" w:after="0" w:afterAutospacing="0"/>
              <w:jc w:val="center"/>
              <w:rPr>
                <w:sz w:val="20"/>
                <w:szCs w:val="20"/>
              </w:rPr>
            </w:pPr>
            <w:r w:rsidRPr="00492262">
              <w:rPr>
                <w:b/>
                <w:bCs/>
                <w:sz w:val="20"/>
                <w:szCs w:val="20"/>
              </w:rPr>
              <w:t>602 364,55</w:t>
            </w:r>
          </w:p>
        </w:tc>
        <w:tc>
          <w:tcPr>
            <w:tcW w:w="1985" w:type="dxa"/>
            <w:tcBorders>
              <w:top w:val="single" w:sz="4" w:space="0" w:color="auto"/>
              <w:left w:val="nil"/>
              <w:bottom w:val="single" w:sz="4" w:space="0" w:color="auto"/>
              <w:right w:val="single" w:sz="4" w:space="0" w:color="auto"/>
            </w:tcBorders>
            <w:vAlign w:val="center"/>
          </w:tcPr>
          <w:p w:rsidR="00A46352" w:rsidRPr="00492262" w:rsidRDefault="00A46352" w:rsidP="00E31D4C">
            <w:pPr>
              <w:pStyle w:val="NormalWeb"/>
              <w:spacing w:before="0" w:beforeAutospacing="0" w:after="0" w:afterAutospacing="0"/>
              <w:jc w:val="center"/>
              <w:textAlignment w:val="bottom"/>
              <w:rPr>
                <w:sz w:val="20"/>
                <w:szCs w:val="20"/>
              </w:rPr>
            </w:pPr>
            <w:r w:rsidRPr="00492262">
              <w:rPr>
                <w:b/>
                <w:bCs/>
                <w:color w:val="000000"/>
                <w:kern w:val="24"/>
                <w:sz w:val="20"/>
                <w:szCs w:val="20"/>
              </w:rPr>
              <w:t>760 387,36</w:t>
            </w:r>
          </w:p>
        </w:tc>
      </w:tr>
    </w:tbl>
    <w:p w:rsidR="00A46352" w:rsidRPr="00492262" w:rsidRDefault="00A46352" w:rsidP="00492262">
      <w:pPr>
        <w:keepLines/>
        <w:widowControl w:val="0"/>
        <w:spacing w:after="0" w:line="240" w:lineRule="auto"/>
        <w:jc w:val="right"/>
        <w:rPr>
          <w:rFonts w:ascii="Times New Roman" w:hAnsi="Times New Roman"/>
          <w:sz w:val="24"/>
          <w:szCs w:val="24"/>
        </w:rPr>
      </w:pPr>
    </w:p>
    <w:p w:rsidR="00A46352" w:rsidRPr="00492262" w:rsidRDefault="00A46352" w:rsidP="00492262">
      <w:pPr>
        <w:keepLines/>
        <w:widowControl w:val="0"/>
        <w:spacing w:after="0" w:line="240" w:lineRule="auto"/>
        <w:ind w:firstLine="709"/>
        <w:jc w:val="both"/>
        <w:rPr>
          <w:rFonts w:ascii="Times New Roman" w:hAnsi="Times New Roman"/>
          <w:sz w:val="24"/>
          <w:szCs w:val="24"/>
        </w:rPr>
      </w:pPr>
      <w:r w:rsidRPr="00492262">
        <w:rPr>
          <w:rFonts w:ascii="Times New Roman" w:hAnsi="Times New Roman"/>
          <w:sz w:val="24"/>
          <w:szCs w:val="24"/>
        </w:rPr>
        <w:t>Существенн</w:t>
      </w:r>
      <w:r>
        <w:rPr>
          <w:rFonts w:ascii="Times New Roman" w:hAnsi="Times New Roman"/>
          <w:sz w:val="24"/>
          <w:szCs w:val="24"/>
        </w:rPr>
        <w:t>ую</w:t>
      </w:r>
      <w:r w:rsidRPr="00492262">
        <w:rPr>
          <w:rFonts w:ascii="Times New Roman" w:hAnsi="Times New Roman"/>
          <w:sz w:val="24"/>
          <w:szCs w:val="24"/>
        </w:rPr>
        <w:t xml:space="preserve"> величин</w:t>
      </w:r>
      <w:r>
        <w:rPr>
          <w:rFonts w:ascii="Times New Roman" w:hAnsi="Times New Roman"/>
          <w:sz w:val="24"/>
          <w:szCs w:val="24"/>
        </w:rPr>
        <w:t>у</w:t>
      </w:r>
      <w:r w:rsidRPr="00492262">
        <w:rPr>
          <w:rFonts w:ascii="Times New Roman" w:hAnsi="Times New Roman"/>
          <w:sz w:val="24"/>
          <w:szCs w:val="24"/>
        </w:rPr>
        <w:t xml:space="preserve"> расходов составляет заработная плата работников</w:t>
      </w:r>
      <w:r>
        <w:rPr>
          <w:rFonts w:ascii="Times New Roman" w:hAnsi="Times New Roman"/>
          <w:sz w:val="24"/>
          <w:szCs w:val="24"/>
        </w:rPr>
        <w:t xml:space="preserve"> академии</w:t>
      </w:r>
      <w:r w:rsidRPr="00492262">
        <w:rPr>
          <w:rFonts w:ascii="Times New Roman" w:hAnsi="Times New Roman"/>
          <w:sz w:val="24"/>
          <w:szCs w:val="24"/>
        </w:rPr>
        <w:t>, оснащение материально-технической базы и услуги по содержанию</w:t>
      </w:r>
      <w:r>
        <w:rPr>
          <w:rFonts w:ascii="Times New Roman" w:hAnsi="Times New Roman"/>
          <w:sz w:val="24"/>
          <w:szCs w:val="24"/>
        </w:rPr>
        <w:t xml:space="preserve"> основных фондов</w:t>
      </w:r>
      <w:r w:rsidRPr="00492262">
        <w:rPr>
          <w:rFonts w:ascii="Times New Roman" w:hAnsi="Times New Roman"/>
          <w:sz w:val="24"/>
          <w:szCs w:val="24"/>
        </w:rPr>
        <w:t>.</w:t>
      </w:r>
      <w:r>
        <w:rPr>
          <w:rFonts w:ascii="Times New Roman" w:hAnsi="Times New Roman"/>
          <w:sz w:val="24"/>
          <w:szCs w:val="24"/>
        </w:rPr>
        <w:t xml:space="preserve"> В среднем за период 2010-2012 </w:t>
      </w:r>
      <w:r w:rsidRPr="00492262">
        <w:rPr>
          <w:rFonts w:ascii="Times New Roman" w:hAnsi="Times New Roman"/>
          <w:sz w:val="24"/>
          <w:szCs w:val="24"/>
        </w:rPr>
        <w:t>гг. укрупненная структура расходов консолидированного бюджета ГБОУ ВПО ЧГМА выглядит следующим образом:</w:t>
      </w:r>
    </w:p>
    <w:p w:rsidR="00A46352" w:rsidRPr="00492262" w:rsidRDefault="00A46352" w:rsidP="00492262">
      <w:pPr>
        <w:keepLines/>
        <w:widowControl w:val="0"/>
        <w:spacing w:after="0" w:line="240" w:lineRule="auto"/>
        <w:ind w:left="708"/>
        <w:rPr>
          <w:rFonts w:ascii="Times New Roman" w:hAnsi="Times New Roman"/>
          <w:sz w:val="24"/>
          <w:szCs w:val="24"/>
        </w:rPr>
      </w:pPr>
      <w:r w:rsidRPr="00492262">
        <w:rPr>
          <w:rFonts w:ascii="Times New Roman" w:hAnsi="Times New Roman"/>
          <w:sz w:val="24"/>
          <w:szCs w:val="24"/>
        </w:rPr>
        <w:t>заработная плата – 52,44% ;</w:t>
      </w:r>
    </w:p>
    <w:p w:rsidR="00A46352" w:rsidRPr="00492262" w:rsidRDefault="00A46352" w:rsidP="00492262">
      <w:pPr>
        <w:keepLines/>
        <w:widowControl w:val="0"/>
        <w:spacing w:after="0" w:line="240" w:lineRule="auto"/>
        <w:ind w:left="708"/>
        <w:rPr>
          <w:rFonts w:ascii="Times New Roman" w:hAnsi="Times New Roman"/>
          <w:sz w:val="24"/>
          <w:szCs w:val="24"/>
        </w:rPr>
      </w:pPr>
      <w:r w:rsidRPr="00492262">
        <w:rPr>
          <w:rFonts w:ascii="Times New Roman" w:hAnsi="Times New Roman"/>
          <w:sz w:val="24"/>
          <w:szCs w:val="24"/>
        </w:rPr>
        <w:t>начисления на выплаты по оплате труда - 12,24% ;</w:t>
      </w:r>
    </w:p>
    <w:p w:rsidR="00A46352" w:rsidRPr="00492262" w:rsidRDefault="00A46352" w:rsidP="00492262">
      <w:pPr>
        <w:keepLines/>
        <w:widowControl w:val="0"/>
        <w:spacing w:after="0" w:line="240" w:lineRule="auto"/>
        <w:ind w:left="708"/>
        <w:rPr>
          <w:rFonts w:ascii="Times New Roman" w:hAnsi="Times New Roman"/>
          <w:sz w:val="24"/>
          <w:szCs w:val="24"/>
        </w:rPr>
      </w:pPr>
      <w:r w:rsidRPr="00492262">
        <w:rPr>
          <w:rFonts w:ascii="Times New Roman" w:hAnsi="Times New Roman"/>
          <w:sz w:val="24"/>
          <w:szCs w:val="24"/>
        </w:rPr>
        <w:t>увеличение стоимости материальных запасов - 10,93% ;</w:t>
      </w:r>
    </w:p>
    <w:p w:rsidR="00A46352" w:rsidRPr="00492262" w:rsidRDefault="00A46352" w:rsidP="00492262">
      <w:pPr>
        <w:keepLines/>
        <w:widowControl w:val="0"/>
        <w:spacing w:after="0" w:line="240" w:lineRule="auto"/>
        <w:ind w:left="708"/>
        <w:rPr>
          <w:rFonts w:ascii="Times New Roman" w:hAnsi="Times New Roman"/>
          <w:sz w:val="24"/>
          <w:szCs w:val="24"/>
        </w:rPr>
      </w:pPr>
      <w:r w:rsidRPr="00492262">
        <w:rPr>
          <w:rFonts w:ascii="Times New Roman" w:hAnsi="Times New Roman"/>
          <w:sz w:val="24"/>
          <w:szCs w:val="24"/>
        </w:rPr>
        <w:t>увеличение стоимости основных средств - 6,64% ;</w:t>
      </w:r>
    </w:p>
    <w:p w:rsidR="00A46352" w:rsidRPr="00492262" w:rsidRDefault="00A46352" w:rsidP="00492262">
      <w:pPr>
        <w:keepLines/>
        <w:widowControl w:val="0"/>
        <w:spacing w:after="0" w:line="240" w:lineRule="auto"/>
        <w:ind w:left="708"/>
        <w:rPr>
          <w:rFonts w:ascii="Times New Roman" w:hAnsi="Times New Roman"/>
          <w:sz w:val="24"/>
          <w:szCs w:val="24"/>
        </w:rPr>
      </w:pPr>
      <w:r w:rsidRPr="00492262">
        <w:rPr>
          <w:rFonts w:ascii="Times New Roman" w:hAnsi="Times New Roman"/>
          <w:sz w:val="24"/>
          <w:szCs w:val="24"/>
        </w:rPr>
        <w:t>прочие работы, услуги - 6,45% ;</w:t>
      </w:r>
    </w:p>
    <w:p w:rsidR="00A46352" w:rsidRPr="00492262" w:rsidRDefault="00A46352" w:rsidP="00492262">
      <w:pPr>
        <w:keepLines/>
        <w:widowControl w:val="0"/>
        <w:spacing w:after="0" w:line="240" w:lineRule="auto"/>
        <w:ind w:left="708"/>
        <w:rPr>
          <w:rFonts w:ascii="Times New Roman" w:hAnsi="Times New Roman"/>
          <w:sz w:val="24"/>
          <w:szCs w:val="24"/>
        </w:rPr>
      </w:pPr>
      <w:r w:rsidRPr="00492262">
        <w:rPr>
          <w:rFonts w:ascii="Times New Roman" w:hAnsi="Times New Roman"/>
          <w:sz w:val="24"/>
          <w:szCs w:val="24"/>
        </w:rPr>
        <w:t xml:space="preserve">работы, услуги по содержанию имущества - 4,92%; </w:t>
      </w:r>
    </w:p>
    <w:p w:rsidR="00A46352" w:rsidRPr="00492262" w:rsidRDefault="00A46352" w:rsidP="00492262">
      <w:pPr>
        <w:keepLines/>
        <w:widowControl w:val="0"/>
        <w:spacing w:after="0" w:line="240" w:lineRule="auto"/>
        <w:ind w:left="708"/>
        <w:rPr>
          <w:rFonts w:ascii="Times New Roman" w:hAnsi="Times New Roman"/>
          <w:sz w:val="24"/>
          <w:szCs w:val="24"/>
        </w:rPr>
      </w:pPr>
      <w:r w:rsidRPr="00492262">
        <w:rPr>
          <w:rFonts w:ascii="Times New Roman" w:hAnsi="Times New Roman"/>
          <w:sz w:val="24"/>
          <w:szCs w:val="24"/>
        </w:rPr>
        <w:t xml:space="preserve">транспортные услуги - </w:t>
      </w:r>
      <w:r>
        <w:rPr>
          <w:rFonts w:ascii="Times New Roman" w:hAnsi="Times New Roman"/>
          <w:sz w:val="24"/>
          <w:szCs w:val="24"/>
        </w:rPr>
        <w:t>2,48%</w:t>
      </w:r>
      <w:r w:rsidRPr="00492262">
        <w:rPr>
          <w:rFonts w:ascii="Times New Roman" w:hAnsi="Times New Roman"/>
          <w:sz w:val="24"/>
          <w:szCs w:val="24"/>
        </w:rPr>
        <w:t>;</w:t>
      </w:r>
    </w:p>
    <w:p w:rsidR="00A46352" w:rsidRPr="00492262" w:rsidRDefault="00A46352" w:rsidP="00492262">
      <w:pPr>
        <w:keepLines/>
        <w:widowControl w:val="0"/>
        <w:spacing w:after="0" w:line="240" w:lineRule="auto"/>
        <w:ind w:left="708"/>
        <w:rPr>
          <w:rFonts w:ascii="Times New Roman" w:hAnsi="Times New Roman"/>
          <w:sz w:val="24"/>
          <w:szCs w:val="24"/>
        </w:rPr>
      </w:pPr>
      <w:r w:rsidRPr="00492262">
        <w:rPr>
          <w:rFonts w:ascii="Times New Roman" w:hAnsi="Times New Roman"/>
          <w:sz w:val="24"/>
          <w:szCs w:val="24"/>
        </w:rPr>
        <w:t xml:space="preserve">коммунальные услуги - </w:t>
      </w:r>
      <w:r>
        <w:rPr>
          <w:rFonts w:ascii="Times New Roman" w:hAnsi="Times New Roman"/>
          <w:sz w:val="24"/>
          <w:szCs w:val="24"/>
        </w:rPr>
        <w:t>1,58%</w:t>
      </w:r>
      <w:r w:rsidRPr="00492262">
        <w:rPr>
          <w:rFonts w:ascii="Times New Roman" w:hAnsi="Times New Roman"/>
          <w:sz w:val="24"/>
          <w:szCs w:val="24"/>
        </w:rPr>
        <w:t>;</w:t>
      </w:r>
    </w:p>
    <w:p w:rsidR="00A46352" w:rsidRPr="00492262" w:rsidRDefault="00A46352" w:rsidP="00492262">
      <w:pPr>
        <w:keepLines/>
        <w:widowControl w:val="0"/>
        <w:spacing w:after="0" w:line="240" w:lineRule="auto"/>
        <w:ind w:left="708"/>
        <w:rPr>
          <w:rFonts w:ascii="Times New Roman" w:hAnsi="Times New Roman"/>
          <w:sz w:val="24"/>
          <w:szCs w:val="24"/>
        </w:rPr>
      </w:pPr>
      <w:r w:rsidRPr="00492262">
        <w:rPr>
          <w:rFonts w:ascii="Times New Roman" w:hAnsi="Times New Roman"/>
          <w:sz w:val="24"/>
          <w:szCs w:val="24"/>
        </w:rPr>
        <w:t>услуги связи - 1,24% .</w:t>
      </w:r>
    </w:p>
    <w:p w:rsidR="00A46352" w:rsidRPr="00492262" w:rsidRDefault="00A46352" w:rsidP="00FD7323">
      <w:pPr>
        <w:keepLines/>
        <w:widowControl w:val="0"/>
        <w:spacing w:after="0" w:line="240" w:lineRule="auto"/>
        <w:ind w:firstLine="567"/>
        <w:jc w:val="both"/>
        <w:rPr>
          <w:rFonts w:ascii="Times New Roman" w:hAnsi="Times New Roman"/>
          <w:sz w:val="24"/>
          <w:szCs w:val="24"/>
        </w:rPr>
      </w:pPr>
      <w:r>
        <w:rPr>
          <w:rFonts w:ascii="Times New Roman" w:hAnsi="Times New Roman"/>
          <w:sz w:val="24"/>
          <w:szCs w:val="24"/>
        </w:rPr>
        <w:t>В целом, система финансово-экономических отношений, сложившаяся в вузе, позволяет обеспечивать реализацию основных направлений деятельности всех структурных подразделений.</w:t>
      </w:r>
    </w:p>
    <w:p w:rsidR="00A46352" w:rsidRDefault="00A46352" w:rsidP="005B381D">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Каждое направление деятельности обеспечивается работой соответствующих структурных подразделений вуза, курируемых заместителями ректора. Так, образовательное направление обеспечивается сотрудниками 50 кафедр и курсов, большая часть из которых является межфакультетскими, координация работы обеспечивается Учебно-методическим управлением, имеющим в своей структуре четыре деканата, методический кабинет, Центр практических навыков, Центр по непрерывному тестированию, Центр довузовской подготовки, Информационно-аналитический центр. Единство учебно-методических подходов к образовательному процессу обеспечивает Центральный учебно-методический совет, возглавляемый проректором по учебной работе, в структуру которого входят восемь цикловых методических комиссий по профилю преподавания.</w:t>
      </w:r>
    </w:p>
    <w:p w:rsidR="00A46352" w:rsidRPr="005B381D" w:rsidRDefault="00A46352" w:rsidP="005B381D">
      <w:pPr>
        <w:spacing w:after="0" w:line="240" w:lineRule="auto"/>
        <w:ind w:firstLine="567"/>
        <w:contextualSpacing/>
        <w:jc w:val="both"/>
        <w:rPr>
          <w:rFonts w:ascii="Times New Roman" w:hAnsi="Times New Roman"/>
          <w:sz w:val="24"/>
          <w:szCs w:val="24"/>
        </w:rPr>
      </w:pPr>
      <w:r w:rsidRPr="005B381D">
        <w:rPr>
          <w:rFonts w:ascii="Times New Roman" w:hAnsi="Times New Roman"/>
          <w:sz w:val="24"/>
          <w:szCs w:val="24"/>
        </w:rPr>
        <w:t xml:space="preserve">Научно-исследовательская работа ведется силами </w:t>
      </w:r>
      <w:r>
        <w:rPr>
          <w:rFonts w:ascii="Times New Roman" w:hAnsi="Times New Roman"/>
          <w:sz w:val="24"/>
          <w:szCs w:val="24"/>
        </w:rPr>
        <w:t xml:space="preserve">профессорско-преподавательского состава </w:t>
      </w:r>
      <w:r w:rsidRPr="005B381D">
        <w:rPr>
          <w:rFonts w:ascii="Times New Roman" w:hAnsi="Times New Roman"/>
          <w:sz w:val="24"/>
          <w:szCs w:val="24"/>
        </w:rPr>
        <w:t>всех кафедр академии, а также сотрудник</w:t>
      </w:r>
      <w:r>
        <w:rPr>
          <w:rFonts w:ascii="Times New Roman" w:hAnsi="Times New Roman"/>
          <w:sz w:val="24"/>
          <w:szCs w:val="24"/>
        </w:rPr>
        <w:t xml:space="preserve">ами </w:t>
      </w:r>
      <w:r w:rsidRPr="005B381D">
        <w:rPr>
          <w:rFonts w:ascii="Times New Roman" w:hAnsi="Times New Roman"/>
          <w:sz w:val="24"/>
          <w:szCs w:val="24"/>
        </w:rPr>
        <w:t>Научно-исследовательского института молекулярной медицины</w:t>
      </w:r>
      <w:r>
        <w:rPr>
          <w:rFonts w:ascii="Times New Roman" w:hAnsi="Times New Roman"/>
          <w:sz w:val="24"/>
          <w:szCs w:val="24"/>
        </w:rPr>
        <w:t>, входящего в общую структуру вуза</w:t>
      </w:r>
      <w:r w:rsidRPr="005B381D">
        <w:rPr>
          <w:rFonts w:ascii="Times New Roman" w:hAnsi="Times New Roman"/>
          <w:sz w:val="24"/>
          <w:szCs w:val="24"/>
        </w:rPr>
        <w:t xml:space="preserve">. В составе НИИ функционирует три лаборатории: клинической и экспериментальной биохимии и иммунологии; молекулярной генетики; физиологии и патологии гемостаза. Все подразделения НИИ оснащены современным диагностическим лабораторным оборудованием, что позволяет выполнять научные исследования на высоком методологическом уровне. Научная работа в академии ведется в рамках 16 утвержденных комплексных тематических карт. Координация научной работы в академии осуществляется Научно-методическим советом, возглавляемым проректором по научно-исследовательской работе, а также научной частью академии, в которую входит отдел аспирантуры и докторантуры, патентный отдел. Подготовка научных и научно-педагогических кадров </w:t>
      </w:r>
      <w:bookmarkStart w:id="0" w:name="_GoBack"/>
      <w:bookmarkEnd w:id="0"/>
      <w:r w:rsidRPr="005B381D">
        <w:rPr>
          <w:rFonts w:ascii="Times New Roman" w:hAnsi="Times New Roman"/>
          <w:sz w:val="24"/>
          <w:szCs w:val="24"/>
        </w:rPr>
        <w:t>проводится по 16 специальностям аспирантуры и 2 специальностям докторантуры. Важная роль в подготовке кадрового резерва научных и научно-педагогических работников принадлежит Молодежному научному обществу, объединяющему в своих рядах студентов, интернов, клинических ординаторов, аспирантов, сотрудников кафедр в возрасте до 35 лет, выполняющих научные исследования по различной тематике.</w:t>
      </w:r>
    </w:p>
    <w:p w:rsidR="00A46352" w:rsidRDefault="00A46352" w:rsidP="005B381D">
      <w:pPr>
        <w:spacing w:after="0" w:line="240" w:lineRule="auto"/>
        <w:ind w:firstLine="708"/>
        <w:jc w:val="both"/>
        <w:rPr>
          <w:rFonts w:ascii="Times New Roman" w:hAnsi="Times New Roman"/>
          <w:sz w:val="24"/>
          <w:szCs w:val="24"/>
        </w:rPr>
      </w:pPr>
      <w:r>
        <w:rPr>
          <w:rFonts w:ascii="Times New Roman" w:hAnsi="Times New Roman"/>
          <w:sz w:val="24"/>
          <w:szCs w:val="24"/>
        </w:rPr>
        <w:t>В академии сформирована система воспитательной работы, направленная на созидательную работу по воспитанию гуманной, нравственной, всесторонне развитой личности обучающегося. Основным органом, регулирующим воспитательную деятельность, является Совет по воспитательной работе. Профилактическую деятельность осуществляет Комиссия по профилактике правонарушений. Успешно работает система кураторства в группах первого и второго курсов. Центр планирования карьеры обеспечивает реализацию адаптационной программы для студентов 1 курса, психологическую поддержку, индивидуальные и групповые психологические консультации, тренинги, развивающие программы.</w:t>
      </w:r>
    </w:p>
    <w:p w:rsidR="00A46352" w:rsidRDefault="00A46352" w:rsidP="005B381D">
      <w:pPr>
        <w:spacing w:after="0" w:line="240" w:lineRule="auto"/>
        <w:ind w:firstLine="708"/>
        <w:jc w:val="both"/>
        <w:rPr>
          <w:rFonts w:ascii="Times New Roman" w:hAnsi="Times New Roman"/>
          <w:sz w:val="24"/>
          <w:szCs w:val="24"/>
        </w:rPr>
      </w:pPr>
      <w:r>
        <w:rPr>
          <w:rFonts w:ascii="Times New Roman" w:hAnsi="Times New Roman"/>
          <w:sz w:val="24"/>
          <w:szCs w:val="24"/>
        </w:rPr>
        <w:t>В академии реализуется Комплексная программа «Формирование мотивации здорового образа жизни» среди студентов ЧГМА, рассчитанная на пять лет. Комплексная программа состоит из трех частей: «Профилактика алкогольной, табачной, наркотической и иных зависимостей», «Профилактика СПИДа, ВИЧ-инфекции», «Профилактика правонарушений». Ежегодно обновляется план по решению задач данной комплексной программы, в реализации которой принимают участие все структурные подразделения академии, так как академия позиционирует себя как вуз здорового образа жизни.</w:t>
      </w:r>
    </w:p>
    <w:p w:rsidR="00A46352" w:rsidRDefault="00A46352" w:rsidP="005B381D">
      <w:pPr>
        <w:spacing w:after="0" w:line="240" w:lineRule="auto"/>
        <w:ind w:firstLine="708"/>
        <w:jc w:val="both"/>
        <w:rPr>
          <w:rFonts w:ascii="Times New Roman" w:hAnsi="Times New Roman"/>
          <w:sz w:val="24"/>
          <w:szCs w:val="24"/>
        </w:rPr>
      </w:pPr>
      <w:r>
        <w:rPr>
          <w:rFonts w:ascii="Times New Roman" w:hAnsi="Times New Roman"/>
          <w:sz w:val="24"/>
          <w:szCs w:val="24"/>
        </w:rPr>
        <w:t>Для студентов созданы все условия для участия в физкультурно-оздоровительной деятельности: современный спортивный комплекс, оборудованные спортивные и тренажерные  залы, спортивные площадки на территории академии, многочисленные секции. Студенты ЧГМА являются постоянными участниками спортивно-оздоровительной деятельности и соревнований разного уровня.</w:t>
      </w:r>
    </w:p>
    <w:p w:rsidR="00A46352" w:rsidRDefault="00A46352" w:rsidP="005B381D">
      <w:pPr>
        <w:spacing w:after="0" w:line="240" w:lineRule="auto"/>
        <w:ind w:firstLine="708"/>
        <w:jc w:val="both"/>
        <w:rPr>
          <w:rFonts w:ascii="Times New Roman" w:hAnsi="Times New Roman"/>
          <w:sz w:val="24"/>
          <w:szCs w:val="24"/>
        </w:rPr>
      </w:pPr>
      <w:r>
        <w:rPr>
          <w:rFonts w:ascii="Times New Roman" w:hAnsi="Times New Roman"/>
          <w:sz w:val="24"/>
          <w:szCs w:val="24"/>
        </w:rPr>
        <w:t>Студенческое самоуправление активно работает на всех факультетах, в общежитиях, решая вопросы патриотического, нравственного, эстетического воспитания студентов ЧГМА. Создана студенческая газета «Медицинская академия», зарекомендовавшая себя не только внутри академии, но и на краевом уровне. Молодежное добровольческое движение «Ты не один!»</w:t>
      </w:r>
      <w:r w:rsidRPr="008213C6">
        <w:rPr>
          <w:rFonts w:ascii="Times New Roman" w:hAnsi="Times New Roman"/>
          <w:sz w:val="24"/>
          <w:szCs w:val="24"/>
        </w:rPr>
        <w:t xml:space="preserve"> </w:t>
      </w:r>
      <w:r>
        <w:rPr>
          <w:rFonts w:ascii="Times New Roman" w:hAnsi="Times New Roman"/>
          <w:sz w:val="24"/>
          <w:szCs w:val="24"/>
        </w:rPr>
        <w:t>объединяет волонтерские студенческие отряды ЧГМА.</w:t>
      </w:r>
    </w:p>
    <w:p w:rsidR="00A46352" w:rsidRDefault="00A46352" w:rsidP="005B381D">
      <w:pPr>
        <w:spacing w:after="0" w:line="240" w:lineRule="auto"/>
        <w:ind w:firstLine="708"/>
        <w:jc w:val="both"/>
        <w:rPr>
          <w:rFonts w:ascii="Times New Roman" w:hAnsi="Times New Roman"/>
          <w:sz w:val="24"/>
          <w:szCs w:val="24"/>
        </w:rPr>
      </w:pPr>
      <w:r>
        <w:rPr>
          <w:rFonts w:ascii="Times New Roman" w:hAnsi="Times New Roman"/>
          <w:sz w:val="24"/>
          <w:szCs w:val="24"/>
        </w:rPr>
        <w:t>Творческие студенческие коллективы и объединения принимают участие в академических, городских, краевых, региональных, всероссийских мероприятиях.</w:t>
      </w:r>
    </w:p>
    <w:p w:rsidR="00A46352" w:rsidRDefault="00A46352" w:rsidP="005B381D">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Дальнейшей задачей для всего коллектива академии является сохранение и преумножение достижений в воспитательной работе. Необходимо развитие волонтерской деятельности, укрепление и развитие студенческого самоуправления, вовлечение большего числа студентов во все виды патриотической, общественной, творческой, профилактической, оздоровительной работы. </w:t>
      </w:r>
    </w:p>
    <w:p w:rsidR="00A46352" w:rsidRPr="00261DB2" w:rsidRDefault="00A46352" w:rsidP="005B381D">
      <w:pPr>
        <w:spacing w:after="0" w:line="240" w:lineRule="auto"/>
        <w:ind w:firstLine="708"/>
        <w:jc w:val="both"/>
        <w:rPr>
          <w:rFonts w:ascii="Times New Roman" w:hAnsi="Times New Roman"/>
          <w:sz w:val="24"/>
          <w:szCs w:val="24"/>
        </w:rPr>
      </w:pPr>
    </w:p>
    <w:p w:rsidR="00A46352" w:rsidRPr="00492262" w:rsidRDefault="00A46352" w:rsidP="00492262">
      <w:pPr>
        <w:autoSpaceDE w:val="0"/>
        <w:autoSpaceDN w:val="0"/>
        <w:adjustRightInd w:val="0"/>
        <w:spacing w:after="0" w:line="240" w:lineRule="auto"/>
        <w:ind w:firstLine="454"/>
        <w:jc w:val="both"/>
        <w:rPr>
          <w:rFonts w:ascii="Times New Roman" w:eastAsia="TimesNewRoman,Bold" w:hAnsi="Times New Roman"/>
          <w:b/>
          <w:bCs/>
          <w:sz w:val="24"/>
          <w:szCs w:val="24"/>
        </w:rPr>
      </w:pPr>
      <w:r w:rsidRPr="00492262">
        <w:rPr>
          <w:rFonts w:ascii="Times New Roman" w:eastAsia="TimesNewRoman,Bold" w:hAnsi="Times New Roman"/>
          <w:b/>
          <w:bCs/>
          <w:sz w:val="24"/>
          <w:szCs w:val="24"/>
        </w:rPr>
        <w:t>Анализ рисков реализации программы развития Академии</w:t>
      </w:r>
    </w:p>
    <w:p w:rsidR="00A46352" w:rsidRPr="00492262" w:rsidRDefault="00A46352" w:rsidP="00492262">
      <w:pPr>
        <w:autoSpaceDE w:val="0"/>
        <w:autoSpaceDN w:val="0"/>
        <w:adjustRightInd w:val="0"/>
        <w:spacing w:after="0" w:line="240" w:lineRule="auto"/>
        <w:ind w:firstLine="454"/>
        <w:jc w:val="both"/>
        <w:rPr>
          <w:rFonts w:ascii="Times New Roman" w:eastAsia="TimesNewRoman,Bold" w:hAnsi="Times New Roman"/>
          <w:b/>
          <w:bCs/>
          <w:sz w:val="24"/>
          <w:szCs w:val="24"/>
        </w:rPr>
      </w:pP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 xml:space="preserve">Период реализации программы совпадает с изменениями в системе образования и здравоохранения (принятие нового закона «Об образовании», Концепции развития здравоохранения РФ до 2020 года, Государственной программы Российской Федерации «Развитие образования» на 2013-2020 годы, Концепции долгосрочного социально-экономического развития Российской Федерации на период до 2020 года, Государственной программы развития Дальнего Востока и Забайкалья до 2025 года), внедрением и отработкой новых подходов к финансированию высшего профессионального образования, периодом </w:t>
      </w:r>
      <w:r>
        <w:rPr>
          <w:rFonts w:ascii="Times New Roman" w:hAnsi="Times New Roman"/>
          <w:sz w:val="24"/>
          <w:szCs w:val="24"/>
        </w:rPr>
        <w:t xml:space="preserve">перехода на </w:t>
      </w:r>
      <w:r w:rsidRPr="00492262">
        <w:rPr>
          <w:rFonts w:ascii="Times New Roman" w:hAnsi="Times New Roman"/>
          <w:sz w:val="24"/>
          <w:szCs w:val="24"/>
        </w:rPr>
        <w:t>новы</w:t>
      </w:r>
      <w:r>
        <w:rPr>
          <w:rFonts w:ascii="Times New Roman" w:hAnsi="Times New Roman"/>
          <w:sz w:val="24"/>
          <w:szCs w:val="24"/>
        </w:rPr>
        <w:t>е</w:t>
      </w:r>
      <w:r w:rsidRPr="00492262">
        <w:rPr>
          <w:rFonts w:ascii="Times New Roman" w:hAnsi="Times New Roman"/>
          <w:sz w:val="24"/>
          <w:szCs w:val="24"/>
        </w:rPr>
        <w:t xml:space="preserve"> образовательны</w:t>
      </w:r>
      <w:r>
        <w:rPr>
          <w:rFonts w:ascii="Times New Roman" w:hAnsi="Times New Roman"/>
          <w:sz w:val="24"/>
          <w:szCs w:val="24"/>
        </w:rPr>
        <w:t>е</w:t>
      </w:r>
      <w:r w:rsidRPr="00492262">
        <w:rPr>
          <w:rFonts w:ascii="Times New Roman" w:hAnsi="Times New Roman"/>
          <w:sz w:val="24"/>
          <w:szCs w:val="24"/>
        </w:rPr>
        <w:t xml:space="preserve"> стандарт</w:t>
      </w:r>
      <w:r>
        <w:rPr>
          <w:rFonts w:ascii="Times New Roman" w:hAnsi="Times New Roman"/>
          <w:sz w:val="24"/>
          <w:szCs w:val="24"/>
        </w:rPr>
        <w:t>ы</w:t>
      </w:r>
      <w:r w:rsidRPr="00492262">
        <w:rPr>
          <w:rFonts w:ascii="Times New Roman" w:hAnsi="Times New Roman"/>
          <w:sz w:val="24"/>
          <w:szCs w:val="24"/>
        </w:rPr>
        <w:t xml:space="preserve"> (ФГОС). Данные обстоятельства, </w:t>
      </w:r>
      <w:r>
        <w:rPr>
          <w:rFonts w:ascii="Times New Roman" w:hAnsi="Times New Roman"/>
          <w:sz w:val="24"/>
          <w:szCs w:val="24"/>
        </w:rPr>
        <w:t xml:space="preserve">являясь факторами </w:t>
      </w:r>
      <w:r w:rsidRPr="00492262">
        <w:rPr>
          <w:rFonts w:ascii="Times New Roman" w:hAnsi="Times New Roman"/>
          <w:sz w:val="24"/>
          <w:szCs w:val="24"/>
        </w:rPr>
        <w:t>разви</w:t>
      </w:r>
      <w:r>
        <w:rPr>
          <w:rFonts w:ascii="Times New Roman" w:hAnsi="Times New Roman"/>
          <w:sz w:val="24"/>
          <w:szCs w:val="24"/>
        </w:rPr>
        <w:t>тия</w:t>
      </w:r>
      <w:r w:rsidRPr="00492262">
        <w:rPr>
          <w:rFonts w:ascii="Times New Roman" w:hAnsi="Times New Roman"/>
          <w:sz w:val="24"/>
          <w:szCs w:val="24"/>
        </w:rPr>
        <w:t xml:space="preserve"> систем</w:t>
      </w:r>
      <w:r>
        <w:rPr>
          <w:rFonts w:ascii="Times New Roman" w:hAnsi="Times New Roman"/>
          <w:sz w:val="24"/>
          <w:szCs w:val="24"/>
        </w:rPr>
        <w:t>ы высшего</w:t>
      </w:r>
      <w:r w:rsidRPr="00492262">
        <w:rPr>
          <w:rFonts w:ascii="Times New Roman" w:hAnsi="Times New Roman"/>
          <w:sz w:val="24"/>
          <w:szCs w:val="24"/>
        </w:rPr>
        <w:t xml:space="preserve"> профессионального образования, одновременно выступают и </w:t>
      </w:r>
      <w:r>
        <w:rPr>
          <w:rFonts w:ascii="Times New Roman" w:hAnsi="Times New Roman"/>
          <w:sz w:val="24"/>
          <w:szCs w:val="24"/>
        </w:rPr>
        <w:t xml:space="preserve">в роли </w:t>
      </w:r>
      <w:r w:rsidRPr="00492262">
        <w:rPr>
          <w:rFonts w:ascii="Times New Roman" w:hAnsi="Times New Roman"/>
          <w:sz w:val="24"/>
          <w:szCs w:val="24"/>
        </w:rPr>
        <w:t>фактор</w:t>
      </w:r>
      <w:r>
        <w:rPr>
          <w:rFonts w:ascii="Times New Roman" w:hAnsi="Times New Roman"/>
          <w:sz w:val="24"/>
          <w:szCs w:val="24"/>
        </w:rPr>
        <w:t>ов</w:t>
      </w:r>
      <w:r w:rsidRPr="00492262">
        <w:rPr>
          <w:rFonts w:ascii="Times New Roman" w:hAnsi="Times New Roman"/>
          <w:sz w:val="24"/>
          <w:szCs w:val="24"/>
        </w:rPr>
        <w:t xml:space="preserve"> риска. Всю совокупность рисков реализации программы можно разделить на две группы:</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-внешние риски, определяемые внешней по отношению к вузу средой и ее изменениями;</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-внутренние риски, формируемые как результат накопления нерешенных внутренних проблем.</w:t>
      </w:r>
    </w:p>
    <w:p w:rsidR="00A46352" w:rsidRPr="00492262" w:rsidRDefault="00A46352" w:rsidP="00492262">
      <w:pPr>
        <w:autoSpaceDE w:val="0"/>
        <w:autoSpaceDN w:val="0"/>
        <w:adjustRightInd w:val="0"/>
        <w:spacing w:after="0" w:line="240" w:lineRule="auto"/>
        <w:ind w:firstLine="709"/>
        <w:jc w:val="both"/>
        <w:rPr>
          <w:rFonts w:ascii="Times New Roman" w:hAnsi="Times New Roman"/>
          <w:b/>
          <w:sz w:val="24"/>
          <w:szCs w:val="24"/>
        </w:rPr>
      </w:pPr>
      <w:r w:rsidRPr="00492262">
        <w:rPr>
          <w:rFonts w:ascii="Times New Roman" w:hAnsi="Times New Roman"/>
          <w:b/>
          <w:sz w:val="24"/>
          <w:szCs w:val="24"/>
        </w:rPr>
        <w:t>Внешними рисками реализации программы следует признать:</w:t>
      </w:r>
    </w:p>
    <w:p w:rsidR="00A46352" w:rsidRPr="00492262" w:rsidRDefault="00A46352" w:rsidP="00492262">
      <w:pPr>
        <w:pStyle w:val="ListParagraph"/>
        <w:numPr>
          <w:ilvl w:val="0"/>
          <w:numId w:val="6"/>
        </w:numPr>
        <w:spacing w:after="0" w:line="240" w:lineRule="auto"/>
        <w:jc w:val="both"/>
        <w:rPr>
          <w:rFonts w:ascii="Times New Roman" w:hAnsi="Times New Roman"/>
          <w:sz w:val="24"/>
          <w:szCs w:val="24"/>
        </w:rPr>
      </w:pPr>
      <w:r w:rsidRPr="00492262">
        <w:rPr>
          <w:rFonts w:ascii="Times New Roman" w:hAnsi="Times New Roman"/>
          <w:sz w:val="24"/>
          <w:szCs w:val="24"/>
        </w:rPr>
        <w:t>социально-экономические ограничения, в том числе:</w:t>
      </w:r>
    </w:p>
    <w:p w:rsidR="00A46352" w:rsidRPr="00492262" w:rsidRDefault="00A46352" w:rsidP="00492262">
      <w:pPr>
        <w:spacing w:after="0" w:line="240" w:lineRule="auto"/>
        <w:ind w:left="1985" w:hanging="142"/>
        <w:jc w:val="both"/>
        <w:rPr>
          <w:rFonts w:ascii="Times New Roman" w:hAnsi="Times New Roman"/>
          <w:sz w:val="24"/>
          <w:szCs w:val="24"/>
        </w:rPr>
      </w:pPr>
      <w:r w:rsidRPr="00492262">
        <w:rPr>
          <w:rFonts w:ascii="Times New Roman" w:hAnsi="Times New Roman"/>
          <w:sz w:val="24"/>
          <w:szCs w:val="24"/>
        </w:rPr>
        <w:t>- снижение бюджетной поддержки сферы высшего профессионального образования и вузовской науки;</w:t>
      </w:r>
    </w:p>
    <w:p w:rsidR="00A46352" w:rsidRPr="00492262" w:rsidRDefault="00A46352" w:rsidP="00492262">
      <w:pPr>
        <w:spacing w:after="0" w:line="240" w:lineRule="auto"/>
        <w:ind w:left="2127" w:hanging="284"/>
        <w:jc w:val="both"/>
        <w:rPr>
          <w:rFonts w:ascii="Times New Roman" w:hAnsi="Times New Roman"/>
          <w:sz w:val="24"/>
          <w:szCs w:val="24"/>
        </w:rPr>
      </w:pPr>
      <w:r w:rsidRPr="00492262">
        <w:rPr>
          <w:rFonts w:ascii="Times New Roman" w:hAnsi="Times New Roman"/>
          <w:sz w:val="24"/>
          <w:szCs w:val="24"/>
        </w:rPr>
        <w:t>- снижение платежеспособного спроса на образовательные услуги;</w:t>
      </w:r>
    </w:p>
    <w:p w:rsidR="00A46352" w:rsidRPr="00492262" w:rsidRDefault="00A46352" w:rsidP="00492262">
      <w:pPr>
        <w:spacing w:after="0" w:line="240" w:lineRule="auto"/>
        <w:ind w:left="1843"/>
        <w:jc w:val="both"/>
        <w:rPr>
          <w:rFonts w:ascii="Times New Roman" w:hAnsi="Times New Roman"/>
          <w:sz w:val="24"/>
          <w:szCs w:val="24"/>
        </w:rPr>
      </w:pPr>
      <w:r w:rsidRPr="00492262">
        <w:rPr>
          <w:rFonts w:ascii="Times New Roman" w:hAnsi="Times New Roman"/>
          <w:sz w:val="24"/>
          <w:szCs w:val="24"/>
        </w:rPr>
        <w:t>- ужесточение конкуренции на рынке образовательных услуг.</w:t>
      </w:r>
    </w:p>
    <w:p w:rsidR="00A46352" w:rsidRPr="00492262" w:rsidRDefault="00A46352" w:rsidP="00492262">
      <w:pPr>
        <w:pStyle w:val="ListParagraph"/>
        <w:numPr>
          <w:ilvl w:val="0"/>
          <w:numId w:val="6"/>
        </w:numPr>
        <w:spacing w:after="0" w:line="240" w:lineRule="auto"/>
        <w:jc w:val="both"/>
        <w:rPr>
          <w:rFonts w:ascii="Times New Roman" w:hAnsi="Times New Roman"/>
          <w:sz w:val="24"/>
          <w:szCs w:val="24"/>
        </w:rPr>
      </w:pPr>
      <w:r w:rsidRPr="00492262">
        <w:rPr>
          <w:rFonts w:ascii="Times New Roman" w:hAnsi="Times New Roman"/>
          <w:sz w:val="24"/>
          <w:szCs w:val="24"/>
        </w:rPr>
        <w:t>известная неопределенность в политике государства и негосударственных экономических структур в области научных исследований, связанных со сферой товарного обращения и услуг и связанных с ней областями;</w:t>
      </w:r>
    </w:p>
    <w:p w:rsidR="00A46352" w:rsidRPr="00492262" w:rsidRDefault="00A46352" w:rsidP="00492262">
      <w:pPr>
        <w:pStyle w:val="ListParagraph"/>
        <w:numPr>
          <w:ilvl w:val="0"/>
          <w:numId w:val="6"/>
        </w:numPr>
        <w:spacing w:after="0" w:line="240" w:lineRule="auto"/>
        <w:jc w:val="both"/>
        <w:rPr>
          <w:rFonts w:ascii="Times New Roman" w:hAnsi="Times New Roman"/>
          <w:sz w:val="24"/>
          <w:szCs w:val="24"/>
        </w:rPr>
      </w:pPr>
      <w:r w:rsidRPr="00492262">
        <w:rPr>
          <w:rFonts w:ascii="Times New Roman" w:hAnsi="Times New Roman"/>
          <w:sz w:val="24"/>
          <w:szCs w:val="24"/>
        </w:rPr>
        <w:t>Несовершенство и неполнота нормативно-законодательной базы, регулирующей экономическую деятельность образовательных учреждений, прежде всего в части финансирования образовательных учреждений, установлении правового режима внебюджетных доходов от образовательной и иной разрешенной деятельности.</w:t>
      </w:r>
    </w:p>
    <w:p w:rsidR="00A46352" w:rsidRPr="00492262" w:rsidRDefault="00A46352" w:rsidP="00492262">
      <w:pPr>
        <w:spacing w:after="0" w:line="240" w:lineRule="auto"/>
        <w:ind w:firstLine="709"/>
        <w:jc w:val="both"/>
        <w:rPr>
          <w:rFonts w:ascii="Times New Roman" w:hAnsi="Times New Roman"/>
          <w:sz w:val="24"/>
          <w:szCs w:val="24"/>
        </w:rPr>
      </w:pPr>
      <w:r w:rsidRPr="00492262">
        <w:rPr>
          <w:rFonts w:ascii="Times New Roman" w:hAnsi="Times New Roman"/>
          <w:b/>
          <w:sz w:val="24"/>
          <w:szCs w:val="24"/>
        </w:rPr>
        <w:t>К основным внутренним рискам относятся:</w:t>
      </w:r>
    </w:p>
    <w:p w:rsidR="00A46352" w:rsidRPr="00492262" w:rsidRDefault="00A46352" w:rsidP="00492262">
      <w:pPr>
        <w:pStyle w:val="ListParagraph"/>
        <w:numPr>
          <w:ilvl w:val="0"/>
          <w:numId w:val="5"/>
        </w:numPr>
        <w:spacing w:after="0" w:line="240" w:lineRule="auto"/>
        <w:jc w:val="both"/>
        <w:rPr>
          <w:rFonts w:ascii="Times New Roman" w:hAnsi="Times New Roman"/>
          <w:sz w:val="24"/>
          <w:szCs w:val="24"/>
        </w:rPr>
      </w:pPr>
      <w:r w:rsidRPr="00492262">
        <w:rPr>
          <w:rFonts w:ascii="Times New Roman" w:hAnsi="Times New Roman"/>
          <w:sz w:val="24"/>
          <w:szCs w:val="24"/>
        </w:rPr>
        <w:t>сохраняющаяся традиционность в подходах к научной и преподавательской деятельности, в то время как внешняя обстановка требует многоплановой инновационной деятельности не только Академии в целом, но и каждого сотрудника научно-педагогического персонала;</w:t>
      </w:r>
    </w:p>
    <w:p w:rsidR="00A46352" w:rsidRPr="00492262" w:rsidRDefault="00A46352" w:rsidP="00492262">
      <w:pPr>
        <w:pStyle w:val="ListParagraph"/>
        <w:numPr>
          <w:ilvl w:val="0"/>
          <w:numId w:val="5"/>
        </w:numPr>
        <w:spacing w:after="0" w:line="240" w:lineRule="auto"/>
        <w:jc w:val="both"/>
        <w:rPr>
          <w:rFonts w:ascii="Times New Roman" w:hAnsi="Times New Roman"/>
          <w:sz w:val="24"/>
          <w:szCs w:val="24"/>
        </w:rPr>
      </w:pPr>
      <w:r w:rsidRPr="00492262">
        <w:rPr>
          <w:rFonts w:ascii="Times New Roman" w:hAnsi="Times New Roman"/>
          <w:sz w:val="24"/>
          <w:szCs w:val="24"/>
        </w:rPr>
        <w:t>недостаточность финансовых, материальных и иных ресурсов, неадекватность материальной базы стратегическим задачам развития Академии;</w:t>
      </w:r>
    </w:p>
    <w:p w:rsidR="00A46352" w:rsidRPr="00492262" w:rsidRDefault="00A46352" w:rsidP="00492262">
      <w:pPr>
        <w:pStyle w:val="ListParagraph"/>
        <w:numPr>
          <w:ilvl w:val="0"/>
          <w:numId w:val="5"/>
        </w:numPr>
        <w:spacing w:after="0" w:line="240" w:lineRule="auto"/>
        <w:jc w:val="both"/>
        <w:rPr>
          <w:rFonts w:ascii="Times New Roman" w:hAnsi="Times New Roman"/>
          <w:sz w:val="24"/>
          <w:szCs w:val="24"/>
        </w:rPr>
      </w:pPr>
      <w:r w:rsidRPr="00492262">
        <w:rPr>
          <w:rFonts w:ascii="Times New Roman" w:hAnsi="Times New Roman"/>
          <w:sz w:val="24"/>
          <w:szCs w:val="24"/>
        </w:rPr>
        <w:t>недостаточно активная деятельность по привлечению внебюджетных средств;</w:t>
      </w:r>
    </w:p>
    <w:p w:rsidR="00A46352" w:rsidRPr="00492262" w:rsidRDefault="00A46352" w:rsidP="00492262">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92262">
        <w:rPr>
          <w:rFonts w:ascii="Times New Roman" w:hAnsi="Times New Roman"/>
          <w:sz w:val="24"/>
          <w:szCs w:val="24"/>
        </w:rPr>
        <w:t>неумение эффективно использовать ресурсы Академии;</w:t>
      </w:r>
    </w:p>
    <w:p w:rsidR="00A46352" w:rsidRPr="00492262" w:rsidRDefault="00A46352" w:rsidP="00492262">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92262">
        <w:rPr>
          <w:rFonts w:ascii="Times New Roman" w:hAnsi="Times New Roman"/>
          <w:sz w:val="24"/>
          <w:szCs w:val="24"/>
        </w:rPr>
        <w:t>неумение эффективно использовать инструменты минимизации рисков;</w:t>
      </w:r>
    </w:p>
    <w:p w:rsidR="00A46352" w:rsidRPr="00492262" w:rsidRDefault="00A46352" w:rsidP="00492262">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92262">
        <w:rPr>
          <w:rFonts w:ascii="Times New Roman" w:hAnsi="Times New Roman"/>
          <w:sz w:val="24"/>
          <w:szCs w:val="24"/>
        </w:rPr>
        <w:t>отсутствие опыта по-новому выстраивать отношения с государственными органами, юридическими и физическими лицами;</w:t>
      </w:r>
    </w:p>
    <w:p w:rsidR="00A46352" w:rsidRPr="00492262" w:rsidRDefault="00A46352" w:rsidP="00492262">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92262">
        <w:rPr>
          <w:rFonts w:ascii="Times New Roman" w:hAnsi="Times New Roman"/>
          <w:sz w:val="24"/>
          <w:szCs w:val="24"/>
        </w:rPr>
        <w:t>отсутствие грамотного и осознанного проявления инициативы и активности.</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Основным фактором, снижающим последствия рисков начального этапа реализации Программы, является обеспечение устойчивого многоканального финансирование всех основных направлений деятельности Академии: образовательной, научной, лечебной.</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b/>
          <w:bCs/>
          <w:sz w:val="24"/>
          <w:szCs w:val="24"/>
        </w:rPr>
        <w:t xml:space="preserve">Основная цель в этих условиях - </w:t>
      </w:r>
      <w:r w:rsidRPr="00492262">
        <w:rPr>
          <w:rFonts w:ascii="Times New Roman" w:hAnsi="Times New Roman"/>
          <w:sz w:val="24"/>
          <w:szCs w:val="24"/>
        </w:rPr>
        <w:t xml:space="preserve"> обеспечить необходимый объем финансирования программы развития ГБОУ ВПО ЧГМА в условиях общемировой тенденции сокращения доли государственных расходов в финансировании вузов, научиться своевременно, с необходимым упреждением, определять новые цели и задачи, которые позволят повысить уровень качества образования и научных исследований и таким образом обеспечить более высокую конкурентоспособность</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Задача - вскрыть и активизировать все законодательно доступные источники поступления финансовых средств, в результате чего будет достигнуто развитое финансирование Академии по основным направлениям: федеральный бюджет, бюджет Забайкальского края, бюджет, РФФИ, РГНФ, средства программ, целевые отчисления предприятий, образовательные кредиты, средства от подготовки и переподготовки кадров, выручка от сдачи в аренду неиспользуемых помещений, средства от участия в разработках научно-исследовательских проектов, грантов, целевых федеральных и ведомственных программ, средства бизнес-сообщества в связи с реализацией совместных с Академией программ подготовки кадров, доходы от коммерциализации деятельности.</w:t>
      </w:r>
    </w:p>
    <w:p w:rsidR="00A46352" w:rsidRPr="00492262" w:rsidRDefault="00A46352" w:rsidP="00492262">
      <w:pPr>
        <w:autoSpaceDE w:val="0"/>
        <w:autoSpaceDN w:val="0"/>
        <w:adjustRightInd w:val="0"/>
        <w:spacing w:after="0" w:line="240" w:lineRule="auto"/>
        <w:ind w:firstLine="709"/>
        <w:jc w:val="both"/>
        <w:rPr>
          <w:rFonts w:ascii="Times New Roman" w:eastAsia="TimesNewRoman,Bold" w:hAnsi="Times New Roman"/>
          <w:b/>
          <w:bCs/>
          <w:sz w:val="24"/>
          <w:szCs w:val="24"/>
        </w:rPr>
      </w:pPr>
      <w:r w:rsidRPr="00492262">
        <w:rPr>
          <w:rFonts w:ascii="Times New Roman" w:eastAsia="TimesNewRoman,Bold" w:hAnsi="Times New Roman"/>
          <w:b/>
          <w:bCs/>
          <w:sz w:val="24"/>
          <w:szCs w:val="24"/>
        </w:rPr>
        <w:t>Управление рисками реализации программы</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Для нейтрализации вышеназванных рисков необходима гибкая система управления реализации программы вуза, направленная на расширение вариативности образовательных,  научных и медицинских услуг, их системную организацию, формирование имиджа Академии.</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Система управления рисками программы предполагает превентивную организацию работы структурных подразделений Академии по следующим направлениям:</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-постоянное повышение квалификации управленческих кадров Академии, позволяющее поддерживать их знания о нормативно-правовой базе управления образованием в РФ и о ее перспективном изменении в актуальном состоянии;</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-постоянное повышение квалификации ППС, направленное на активизацию внедрения в образовательный процесс инновационных технологий и методов обучения, повышение качества образования;</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w:t>
      </w:r>
      <w:r>
        <w:rPr>
          <w:rFonts w:ascii="Times New Roman" w:hAnsi="Times New Roman"/>
          <w:sz w:val="24"/>
          <w:szCs w:val="24"/>
        </w:rPr>
        <w:t xml:space="preserve"> </w:t>
      </w:r>
      <w:r w:rsidRPr="00492262">
        <w:rPr>
          <w:rFonts w:ascii="Times New Roman" w:hAnsi="Times New Roman"/>
          <w:sz w:val="24"/>
          <w:szCs w:val="24"/>
        </w:rPr>
        <w:t>постоянное повышение квалификации медицинских работников, направленное на активизацию внедрения в лечебный  процесс инновационных технологий и методов лечения, повышение его качества;</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w:t>
      </w:r>
      <w:r>
        <w:rPr>
          <w:rFonts w:ascii="Times New Roman" w:hAnsi="Times New Roman"/>
          <w:sz w:val="24"/>
          <w:szCs w:val="24"/>
        </w:rPr>
        <w:t xml:space="preserve"> </w:t>
      </w:r>
      <w:r w:rsidRPr="00492262">
        <w:rPr>
          <w:rFonts w:ascii="Times New Roman" w:hAnsi="Times New Roman"/>
          <w:sz w:val="24"/>
          <w:szCs w:val="24"/>
        </w:rPr>
        <w:t>совершенствование материально-технической базы, позволяющее формировать у обучающихся знания, умения и навыки, соответствующие современному уровню развития общественного производства;</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 поиск альтернативных источников финансирования, предполагающий развитие системы коммерческих образовательных и сопутствующих услуг, а также научных исследований;</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w:t>
      </w:r>
      <w:r>
        <w:rPr>
          <w:rFonts w:ascii="Times New Roman" w:hAnsi="Times New Roman"/>
          <w:sz w:val="24"/>
          <w:szCs w:val="24"/>
        </w:rPr>
        <w:t xml:space="preserve"> </w:t>
      </w:r>
      <w:r w:rsidRPr="00492262">
        <w:rPr>
          <w:rFonts w:ascii="Times New Roman" w:hAnsi="Times New Roman"/>
          <w:sz w:val="24"/>
          <w:szCs w:val="24"/>
        </w:rPr>
        <w:t>активизация маркетинговой политики, направленной на формирование положительного имиджа Академии в глазах абитуриентов и их родителей, а также работодателей;</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 развитие новых направлений подготовки, повышения квалификации и переподготовки кадров (корпоративные программы повышения квалификации и переподготовки, открытие новых направлений высшего профессионального образования), позволяющее расширить вариативность образования и форм его получения;</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-повышение эффективности работы аспирантуры, расширение научных исследований и вовлечение в их проведение максимально возможного количества профессорско-преподавательского состава как основы для роста научной квалификации и повышения его профессионализма;</w:t>
      </w:r>
    </w:p>
    <w:p w:rsidR="00A46352" w:rsidRPr="00492262" w:rsidRDefault="00A46352" w:rsidP="00492262">
      <w:pPr>
        <w:autoSpaceDE w:val="0"/>
        <w:autoSpaceDN w:val="0"/>
        <w:adjustRightInd w:val="0"/>
        <w:spacing w:after="0" w:line="240" w:lineRule="auto"/>
        <w:ind w:firstLine="709"/>
        <w:jc w:val="both"/>
        <w:rPr>
          <w:rFonts w:ascii="Times New Roman" w:hAnsi="Times New Roman"/>
          <w:sz w:val="24"/>
          <w:szCs w:val="24"/>
        </w:rPr>
      </w:pPr>
      <w:r w:rsidRPr="00492262">
        <w:rPr>
          <w:rFonts w:ascii="Times New Roman" w:hAnsi="Times New Roman"/>
          <w:sz w:val="24"/>
          <w:szCs w:val="24"/>
        </w:rPr>
        <w:t>-формирование дополнительного дохода профессорско-преподавательского состава за счет научных грантов и хоздоговоров, пересмотр системы оплаты труда преподавателей, оказывающих консультационные и образовательные услуги по программам дополнительного образования, переподготовки и повышения квалификации кадров, имеющее следствием закрепление профессорско-преподавательского состава в вузе.</w:t>
      </w:r>
    </w:p>
    <w:p w:rsidR="00A46352" w:rsidRPr="00492262" w:rsidRDefault="00A46352" w:rsidP="00492262">
      <w:pPr>
        <w:spacing w:after="0" w:line="240" w:lineRule="auto"/>
        <w:ind w:firstLine="567"/>
        <w:contextualSpacing/>
        <w:jc w:val="both"/>
        <w:rPr>
          <w:rFonts w:ascii="Times New Roman" w:hAnsi="Times New Roman"/>
          <w:sz w:val="24"/>
          <w:szCs w:val="24"/>
        </w:rPr>
      </w:pPr>
    </w:p>
    <w:p w:rsidR="00A46352" w:rsidRPr="00492262" w:rsidRDefault="00A46352" w:rsidP="005B381D">
      <w:pPr>
        <w:spacing w:after="0" w:line="240" w:lineRule="auto"/>
        <w:ind w:firstLine="567"/>
        <w:jc w:val="both"/>
        <w:rPr>
          <w:rFonts w:ascii="Times New Roman" w:hAnsi="Times New Roman"/>
          <w:b/>
          <w:sz w:val="24"/>
          <w:szCs w:val="24"/>
          <w:lang w:eastAsia="en-US"/>
        </w:rPr>
      </w:pPr>
    </w:p>
    <w:p w:rsidR="00A46352" w:rsidRPr="00492262" w:rsidRDefault="00A46352" w:rsidP="005B381D">
      <w:pPr>
        <w:spacing w:after="0" w:line="240" w:lineRule="auto"/>
        <w:jc w:val="both"/>
        <w:rPr>
          <w:rFonts w:ascii="Times New Roman" w:hAnsi="Times New Roman"/>
          <w:b/>
          <w:sz w:val="24"/>
          <w:szCs w:val="24"/>
          <w:lang w:eastAsia="en-US"/>
        </w:rPr>
      </w:pPr>
    </w:p>
    <w:p w:rsidR="00A46352" w:rsidRPr="00492262" w:rsidRDefault="00A46352" w:rsidP="005B381D">
      <w:pPr>
        <w:spacing w:after="0" w:line="240" w:lineRule="auto"/>
        <w:jc w:val="both"/>
        <w:rPr>
          <w:rFonts w:ascii="Times New Roman" w:hAnsi="Times New Roman"/>
          <w:b/>
          <w:sz w:val="24"/>
          <w:szCs w:val="24"/>
          <w:lang w:eastAsia="en-US"/>
        </w:rPr>
      </w:pPr>
    </w:p>
    <w:p w:rsidR="00A46352" w:rsidRPr="00492262" w:rsidRDefault="00A46352" w:rsidP="005B381D">
      <w:pPr>
        <w:spacing w:after="0" w:line="240" w:lineRule="auto"/>
        <w:jc w:val="both"/>
        <w:rPr>
          <w:rFonts w:ascii="Times New Roman" w:hAnsi="Times New Roman"/>
          <w:b/>
          <w:sz w:val="24"/>
          <w:szCs w:val="24"/>
          <w:lang w:eastAsia="en-US"/>
        </w:rPr>
      </w:pPr>
    </w:p>
    <w:p w:rsidR="00A46352" w:rsidRDefault="00A46352" w:rsidP="0014275A">
      <w:pPr>
        <w:jc w:val="both"/>
        <w:rPr>
          <w:rFonts w:ascii="Times New Roman" w:hAnsi="Times New Roman"/>
          <w:b/>
          <w:sz w:val="24"/>
          <w:szCs w:val="24"/>
          <w:lang w:eastAsia="en-US"/>
        </w:rPr>
      </w:pPr>
    </w:p>
    <w:p w:rsidR="00A46352" w:rsidRPr="0014275A" w:rsidRDefault="00A46352" w:rsidP="0014275A">
      <w:pPr>
        <w:jc w:val="both"/>
        <w:rPr>
          <w:rFonts w:ascii="Times New Roman" w:hAnsi="Times New Roman"/>
          <w:b/>
          <w:sz w:val="24"/>
          <w:szCs w:val="24"/>
          <w:lang w:eastAsia="en-US"/>
        </w:rPr>
      </w:pPr>
    </w:p>
    <w:p w:rsidR="00A46352" w:rsidRDefault="00A46352"/>
    <w:p w:rsidR="00A46352" w:rsidRDefault="00A46352"/>
    <w:p w:rsidR="00A46352" w:rsidRDefault="00A46352"/>
    <w:p w:rsidR="00A46352" w:rsidRDefault="00A46352"/>
    <w:p w:rsidR="00A46352" w:rsidRDefault="00A46352">
      <w:pPr>
        <w:rPr>
          <w:rFonts w:ascii="Times New Roman" w:hAnsi="Times New Roman"/>
          <w:b/>
          <w:sz w:val="24"/>
          <w:szCs w:val="24"/>
        </w:rPr>
      </w:pPr>
      <w:r>
        <w:rPr>
          <w:rFonts w:ascii="Times New Roman" w:hAnsi="Times New Roman"/>
          <w:b/>
          <w:sz w:val="24"/>
          <w:szCs w:val="24"/>
        </w:rPr>
        <w:br w:type="page"/>
      </w:r>
    </w:p>
    <w:p w:rsidR="00A46352" w:rsidRDefault="00A46352" w:rsidP="003747CC">
      <w:pPr>
        <w:jc w:val="center"/>
        <w:rPr>
          <w:rFonts w:ascii="Times New Roman" w:hAnsi="Times New Roman"/>
          <w:b/>
          <w:sz w:val="24"/>
          <w:szCs w:val="24"/>
        </w:rPr>
      </w:pPr>
      <w:r w:rsidRPr="00A943EA">
        <w:rPr>
          <w:rFonts w:ascii="Times New Roman" w:hAnsi="Times New Roman"/>
          <w:b/>
          <w:sz w:val="24"/>
          <w:szCs w:val="24"/>
        </w:rPr>
        <w:t>Раздел 3</w:t>
      </w:r>
    </w:p>
    <w:p w:rsidR="00A46352" w:rsidRDefault="00A46352" w:rsidP="00A943EA">
      <w:pPr>
        <w:jc w:val="center"/>
        <w:rPr>
          <w:rFonts w:ascii="Times New Roman" w:hAnsi="Times New Roman"/>
          <w:b/>
          <w:sz w:val="24"/>
          <w:szCs w:val="24"/>
        </w:rPr>
      </w:pPr>
      <w:r>
        <w:rPr>
          <w:rFonts w:ascii="Times New Roman" w:hAnsi="Times New Roman"/>
          <w:b/>
          <w:sz w:val="24"/>
          <w:szCs w:val="24"/>
        </w:rPr>
        <w:t>Миссия академии, стратегические цели и задачи академии.</w:t>
      </w:r>
    </w:p>
    <w:p w:rsidR="00A46352" w:rsidRPr="003747CC" w:rsidRDefault="00A46352" w:rsidP="003747CC">
      <w:pPr>
        <w:spacing w:line="240" w:lineRule="auto"/>
        <w:contextualSpacing/>
        <w:jc w:val="both"/>
        <w:rPr>
          <w:rFonts w:ascii="Times New Roman" w:hAnsi="Times New Roman"/>
          <w:sz w:val="24"/>
          <w:szCs w:val="24"/>
        </w:rPr>
      </w:pPr>
      <w:r w:rsidRPr="003747CC">
        <w:rPr>
          <w:rFonts w:ascii="Times New Roman" w:hAnsi="Times New Roman"/>
          <w:b/>
          <w:sz w:val="24"/>
          <w:szCs w:val="24"/>
        </w:rPr>
        <w:t xml:space="preserve">Миссия </w:t>
      </w:r>
      <w:r w:rsidRPr="003747CC">
        <w:rPr>
          <w:rFonts w:ascii="Times New Roman" w:hAnsi="Times New Roman"/>
          <w:sz w:val="24"/>
          <w:szCs w:val="24"/>
        </w:rPr>
        <w:t>Академии – сохранение здоровья  общества через обеспечение отрасли высококвалифицированными медицинскими кадрами, подготовленными на основе современных научных достижений, с использованием принципов гуманизма, нравственности и духовности.</w:t>
      </w:r>
    </w:p>
    <w:p w:rsidR="00A46352" w:rsidRPr="003747CC" w:rsidRDefault="00A46352" w:rsidP="003747CC">
      <w:pPr>
        <w:jc w:val="both"/>
        <w:rPr>
          <w:rFonts w:ascii="Times New Roman" w:hAnsi="Times New Roman"/>
          <w:sz w:val="24"/>
          <w:szCs w:val="24"/>
        </w:rPr>
      </w:pPr>
      <w:r w:rsidRPr="003747CC">
        <w:rPr>
          <w:rFonts w:ascii="Times New Roman" w:hAnsi="Times New Roman"/>
          <w:b/>
          <w:sz w:val="24"/>
          <w:szCs w:val="24"/>
        </w:rPr>
        <w:t>Цель</w:t>
      </w:r>
      <w:r w:rsidRPr="003747CC">
        <w:rPr>
          <w:rFonts w:ascii="Times New Roman" w:hAnsi="Times New Roman"/>
          <w:sz w:val="24"/>
          <w:szCs w:val="24"/>
        </w:rPr>
        <w:t xml:space="preserve"> - подготовка  конкурентоспособных специалистов в области здравоохранения, востребованных на рынке медицинских услуг, обладающих необходимым уровнем профессиональных и общекультурных компетенций. </w:t>
      </w:r>
    </w:p>
    <w:p w:rsidR="00A46352" w:rsidRPr="003747CC" w:rsidRDefault="00A46352" w:rsidP="00EF457C">
      <w:pPr>
        <w:spacing w:line="240" w:lineRule="auto"/>
        <w:jc w:val="both"/>
        <w:rPr>
          <w:rFonts w:ascii="Times New Roman" w:hAnsi="Times New Roman"/>
          <w:b/>
          <w:sz w:val="24"/>
          <w:szCs w:val="24"/>
        </w:rPr>
      </w:pPr>
      <w:r>
        <w:rPr>
          <w:rFonts w:ascii="Times New Roman" w:hAnsi="Times New Roman"/>
          <w:b/>
          <w:sz w:val="24"/>
          <w:szCs w:val="24"/>
        </w:rPr>
        <w:t>Задачи:</w:t>
      </w:r>
    </w:p>
    <w:p w:rsidR="00A46352" w:rsidRDefault="00A46352" w:rsidP="00EF457C">
      <w:pPr>
        <w:spacing w:after="0" w:line="240" w:lineRule="auto"/>
        <w:jc w:val="both"/>
        <w:rPr>
          <w:rFonts w:ascii="Times New Roman" w:hAnsi="Times New Roman"/>
          <w:sz w:val="24"/>
          <w:szCs w:val="24"/>
        </w:rPr>
      </w:pPr>
      <w:r>
        <w:rPr>
          <w:rFonts w:ascii="Times New Roman" w:hAnsi="Times New Roman"/>
          <w:sz w:val="24"/>
          <w:szCs w:val="24"/>
        </w:rPr>
        <w:t>1. Повышение качества образовательного процесса посредством  использования современных образовательных технологий</w:t>
      </w:r>
    </w:p>
    <w:p w:rsidR="00A46352" w:rsidRDefault="00A46352" w:rsidP="00EF457C">
      <w:pPr>
        <w:spacing w:after="0" w:line="240" w:lineRule="auto"/>
        <w:jc w:val="both"/>
        <w:rPr>
          <w:rFonts w:ascii="Times New Roman" w:hAnsi="Times New Roman"/>
          <w:sz w:val="24"/>
          <w:szCs w:val="24"/>
        </w:rPr>
      </w:pPr>
      <w:r>
        <w:rPr>
          <w:rFonts w:ascii="Times New Roman" w:hAnsi="Times New Roman"/>
          <w:sz w:val="24"/>
          <w:szCs w:val="24"/>
        </w:rPr>
        <w:t>2. Обновление содержания и организации образовательного процесса в системе непрерывного последипломного профессионального медицинского образования на основе  образовательных кредитов</w:t>
      </w:r>
    </w:p>
    <w:p w:rsidR="00A46352" w:rsidRDefault="00A46352" w:rsidP="00EF457C">
      <w:pPr>
        <w:spacing w:after="0" w:line="240" w:lineRule="auto"/>
        <w:jc w:val="both"/>
        <w:rPr>
          <w:rFonts w:ascii="Times New Roman" w:hAnsi="Times New Roman"/>
          <w:sz w:val="24"/>
          <w:szCs w:val="24"/>
        </w:rPr>
      </w:pPr>
      <w:r>
        <w:rPr>
          <w:rFonts w:ascii="Times New Roman" w:hAnsi="Times New Roman"/>
          <w:sz w:val="24"/>
          <w:szCs w:val="24"/>
        </w:rPr>
        <w:t xml:space="preserve">3. Совершенствование информационного сопровождения </w:t>
      </w:r>
    </w:p>
    <w:p w:rsidR="00A46352" w:rsidRDefault="00A46352" w:rsidP="00EF457C">
      <w:pPr>
        <w:spacing w:after="0" w:line="240" w:lineRule="auto"/>
        <w:jc w:val="both"/>
        <w:rPr>
          <w:rFonts w:ascii="Times New Roman" w:hAnsi="Times New Roman"/>
          <w:sz w:val="24"/>
          <w:szCs w:val="24"/>
        </w:rPr>
      </w:pPr>
      <w:r>
        <w:rPr>
          <w:rFonts w:ascii="Times New Roman" w:hAnsi="Times New Roman"/>
          <w:sz w:val="24"/>
          <w:szCs w:val="24"/>
        </w:rPr>
        <w:t>образовательного процесса и научно-исследовательской деятельности</w:t>
      </w:r>
    </w:p>
    <w:p w:rsidR="00A46352" w:rsidRDefault="00A46352" w:rsidP="00EF457C">
      <w:pPr>
        <w:spacing w:after="0" w:line="240" w:lineRule="auto"/>
        <w:jc w:val="both"/>
        <w:rPr>
          <w:rFonts w:ascii="Times New Roman" w:hAnsi="Times New Roman"/>
          <w:sz w:val="24"/>
          <w:szCs w:val="24"/>
        </w:rPr>
      </w:pPr>
      <w:r>
        <w:rPr>
          <w:rFonts w:ascii="Times New Roman" w:hAnsi="Times New Roman"/>
          <w:sz w:val="24"/>
          <w:szCs w:val="24"/>
        </w:rPr>
        <w:t>4. Обеспечение мониторинга качества образования на этапе додипломной и последипломной подготовки</w:t>
      </w:r>
    </w:p>
    <w:p w:rsidR="00A46352" w:rsidRDefault="00A46352" w:rsidP="00EF457C">
      <w:pPr>
        <w:spacing w:after="0" w:line="240" w:lineRule="auto"/>
        <w:jc w:val="both"/>
        <w:rPr>
          <w:rFonts w:ascii="Times New Roman" w:hAnsi="Times New Roman"/>
          <w:sz w:val="24"/>
          <w:szCs w:val="24"/>
        </w:rPr>
      </w:pPr>
      <w:r>
        <w:rPr>
          <w:rFonts w:ascii="Times New Roman" w:hAnsi="Times New Roman"/>
          <w:sz w:val="24"/>
          <w:szCs w:val="24"/>
        </w:rPr>
        <w:t>5. Развитие фундаментальных и прикладных исследований  по приоритетным направлениям развития медицинской науки и модернизация системы продвижения и внедрения результатов НИР</w:t>
      </w:r>
    </w:p>
    <w:p w:rsidR="00A46352" w:rsidRDefault="00A46352" w:rsidP="00EF457C">
      <w:pPr>
        <w:spacing w:after="0" w:line="240" w:lineRule="auto"/>
        <w:jc w:val="both"/>
        <w:rPr>
          <w:rFonts w:ascii="Times New Roman" w:hAnsi="Times New Roman"/>
          <w:sz w:val="24"/>
          <w:szCs w:val="24"/>
        </w:rPr>
      </w:pPr>
      <w:r>
        <w:rPr>
          <w:rFonts w:ascii="Times New Roman" w:hAnsi="Times New Roman"/>
          <w:sz w:val="24"/>
          <w:szCs w:val="24"/>
        </w:rPr>
        <w:t>6. Обеспечение  оказания высококвалифицированной медицинской помощи оптимального объема и качества силами коллективов клинических кафедр</w:t>
      </w:r>
    </w:p>
    <w:p w:rsidR="00A46352" w:rsidRDefault="00A46352" w:rsidP="00EF457C">
      <w:pPr>
        <w:spacing w:after="0" w:line="240" w:lineRule="auto"/>
        <w:jc w:val="both"/>
        <w:rPr>
          <w:rFonts w:ascii="Times New Roman" w:hAnsi="Times New Roman"/>
          <w:sz w:val="24"/>
          <w:szCs w:val="24"/>
        </w:rPr>
      </w:pPr>
      <w:r>
        <w:rPr>
          <w:rFonts w:ascii="Times New Roman" w:hAnsi="Times New Roman"/>
          <w:sz w:val="24"/>
          <w:szCs w:val="24"/>
        </w:rPr>
        <w:t>7. Поддержка и развитие воспитательной среды академии как основы формирования гармонично развитой личности</w:t>
      </w:r>
    </w:p>
    <w:p w:rsidR="00A46352" w:rsidRPr="003747CC" w:rsidRDefault="00A46352" w:rsidP="00EF457C">
      <w:pPr>
        <w:spacing w:after="0" w:line="240" w:lineRule="auto"/>
        <w:contextualSpacing/>
        <w:jc w:val="both"/>
        <w:rPr>
          <w:rFonts w:ascii="Times New Roman" w:hAnsi="Times New Roman"/>
          <w:sz w:val="24"/>
          <w:szCs w:val="24"/>
        </w:rPr>
      </w:pPr>
      <w:r>
        <w:rPr>
          <w:rFonts w:ascii="Times New Roman" w:hAnsi="Times New Roman"/>
          <w:sz w:val="24"/>
          <w:szCs w:val="24"/>
        </w:rPr>
        <w:t>8. Укрепление материально-технической базы академии</w:t>
      </w:r>
      <w:r w:rsidRPr="003747CC">
        <w:rPr>
          <w:rFonts w:ascii="Times New Roman" w:hAnsi="Times New Roman"/>
          <w:b/>
          <w:sz w:val="24"/>
          <w:szCs w:val="24"/>
        </w:rPr>
        <w:tab/>
        <w:t xml:space="preserve"> </w:t>
      </w:r>
    </w:p>
    <w:p w:rsidR="00A46352" w:rsidRPr="003747CC" w:rsidRDefault="00A46352" w:rsidP="00646F9B">
      <w:pPr>
        <w:spacing w:after="0" w:line="240" w:lineRule="auto"/>
        <w:jc w:val="center"/>
        <w:rPr>
          <w:rFonts w:ascii="Times New Roman" w:hAnsi="Times New Roman"/>
          <w:b/>
          <w:sz w:val="24"/>
          <w:szCs w:val="24"/>
        </w:rPr>
      </w:pPr>
    </w:p>
    <w:p w:rsidR="00A46352" w:rsidRPr="003747CC" w:rsidRDefault="00A46352" w:rsidP="00646F9B">
      <w:pPr>
        <w:spacing w:after="0" w:line="240" w:lineRule="auto"/>
        <w:rPr>
          <w:rFonts w:ascii="Times New Roman" w:hAnsi="Times New Roman"/>
          <w:b/>
          <w:sz w:val="24"/>
          <w:szCs w:val="24"/>
        </w:rPr>
      </w:pPr>
    </w:p>
    <w:p w:rsidR="00A46352" w:rsidRPr="003747CC" w:rsidRDefault="00A46352">
      <w:pPr>
        <w:rPr>
          <w:sz w:val="24"/>
          <w:szCs w:val="24"/>
        </w:rPr>
      </w:pPr>
    </w:p>
    <w:p w:rsidR="00A46352" w:rsidRPr="003747CC" w:rsidRDefault="00A46352">
      <w:pPr>
        <w:rPr>
          <w:sz w:val="24"/>
          <w:szCs w:val="24"/>
        </w:rPr>
      </w:pPr>
    </w:p>
    <w:p w:rsidR="00A46352" w:rsidRDefault="00A46352"/>
    <w:p w:rsidR="00A46352" w:rsidRDefault="00A46352"/>
    <w:p w:rsidR="00A46352" w:rsidRDefault="00A46352"/>
    <w:p w:rsidR="00A46352" w:rsidRDefault="00A46352"/>
    <w:p w:rsidR="00A46352" w:rsidRDefault="00A46352"/>
    <w:p w:rsidR="00A46352" w:rsidRDefault="00A46352"/>
    <w:p w:rsidR="00A46352" w:rsidRDefault="00A46352"/>
    <w:p w:rsidR="00A46352" w:rsidRDefault="00A46352"/>
    <w:p w:rsidR="00A46352" w:rsidRDefault="00A46352"/>
    <w:p w:rsidR="00A46352" w:rsidRDefault="00A46352" w:rsidP="00CE3580">
      <w:pPr>
        <w:spacing w:after="0" w:line="240" w:lineRule="auto"/>
        <w:jc w:val="center"/>
        <w:outlineLvl w:val="0"/>
        <w:rPr>
          <w:rFonts w:ascii="Times New Roman" w:hAnsi="Times New Roman"/>
          <w:b/>
          <w:sz w:val="24"/>
          <w:szCs w:val="28"/>
        </w:rPr>
      </w:pPr>
      <w:r>
        <w:rPr>
          <w:rFonts w:ascii="Times New Roman" w:hAnsi="Times New Roman"/>
          <w:b/>
          <w:sz w:val="24"/>
          <w:szCs w:val="28"/>
        </w:rPr>
        <w:t>Раздел 5. Финансовое обеспечение реализации программы</w:t>
      </w:r>
    </w:p>
    <w:p w:rsidR="00A46352" w:rsidRPr="00CE3580" w:rsidRDefault="00A46352" w:rsidP="00CE3580">
      <w:pPr>
        <w:spacing w:after="0" w:line="240" w:lineRule="auto"/>
        <w:jc w:val="center"/>
        <w:outlineLvl w:val="0"/>
        <w:rPr>
          <w:rFonts w:ascii="Times New Roman" w:hAnsi="Times New Roman"/>
          <w:b/>
          <w:sz w:val="24"/>
          <w:szCs w:val="28"/>
        </w:rPr>
      </w:pPr>
    </w:p>
    <w:p w:rsidR="00A46352" w:rsidRPr="00CE3580" w:rsidRDefault="00A46352" w:rsidP="00CE3580">
      <w:pPr>
        <w:spacing w:after="0" w:line="240" w:lineRule="auto"/>
        <w:ind w:firstLine="709"/>
        <w:jc w:val="both"/>
        <w:outlineLvl w:val="0"/>
        <w:rPr>
          <w:rFonts w:ascii="Times New Roman" w:hAnsi="Times New Roman"/>
          <w:color w:val="000000"/>
          <w:sz w:val="24"/>
          <w:szCs w:val="24"/>
          <w:shd w:val="clear" w:color="auto" w:fill="FFFFFF"/>
        </w:rPr>
      </w:pPr>
      <w:r w:rsidRPr="00CE3580">
        <w:rPr>
          <w:rFonts w:ascii="Times New Roman" w:hAnsi="Times New Roman"/>
          <w:color w:val="000000"/>
          <w:sz w:val="24"/>
          <w:szCs w:val="24"/>
          <w:shd w:val="clear" w:color="auto" w:fill="FFFFFF"/>
        </w:rPr>
        <w:t>Реализация Программы осуществляется за счет средств федерального бюджета</w:t>
      </w:r>
      <w:r>
        <w:rPr>
          <w:rFonts w:ascii="Times New Roman" w:hAnsi="Times New Roman"/>
          <w:color w:val="000000"/>
          <w:sz w:val="24"/>
          <w:szCs w:val="24"/>
          <w:shd w:val="clear" w:color="auto" w:fill="FFFFFF"/>
        </w:rPr>
        <w:t xml:space="preserve"> в рамках выполнения Государственного задания на подготовку специалистов и оказания высокотехнологичной медицинской помощи</w:t>
      </w:r>
      <w:r w:rsidRPr="00CE3580">
        <w:rPr>
          <w:rFonts w:ascii="Times New Roman" w:hAnsi="Times New Roman"/>
          <w:color w:val="000000"/>
          <w:sz w:val="24"/>
          <w:szCs w:val="24"/>
          <w:shd w:val="clear" w:color="auto" w:fill="FFFFFF"/>
        </w:rPr>
        <w:t xml:space="preserve"> и </w:t>
      </w:r>
      <w:r>
        <w:rPr>
          <w:rFonts w:ascii="Times New Roman" w:hAnsi="Times New Roman"/>
          <w:color w:val="000000"/>
          <w:sz w:val="24"/>
          <w:szCs w:val="24"/>
          <w:shd w:val="clear" w:color="auto" w:fill="FFFFFF"/>
        </w:rPr>
        <w:t>вне</w:t>
      </w:r>
      <w:r w:rsidRPr="00CE3580">
        <w:rPr>
          <w:rFonts w:ascii="Times New Roman" w:hAnsi="Times New Roman"/>
          <w:color w:val="000000"/>
          <w:sz w:val="24"/>
          <w:szCs w:val="24"/>
          <w:shd w:val="clear" w:color="auto" w:fill="FFFFFF"/>
        </w:rPr>
        <w:t>бюджет</w:t>
      </w:r>
      <w:r>
        <w:rPr>
          <w:rFonts w:ascii="Times New Roman" w:hAnsi="Times New Roman"/>
          <w:color w:val="000000"/>
          <w:sz w:val="24"/>
          <w:szCs w:val="24"/>
          <w:shd w:val="clear" w:color="auto" w:fill="FFFFFF"/>
        </w:rPr>
        <w:t xml:space="preserve">ных  источников за счет предоставления образовательных, медицинских и иных услуг по договором возмездного оказания услуг в соответствии с профилем основных направлений деятельности. </w:t>
      </w:r>
    </w:p>
    <w:p w:rsidR="00A46352" w:rsidRPr="00CE3580" w:rsidRDefault="00A46352" w:rsidP="00EB2E4F">
      <w:pPr>
        <w:spacing w:after="0" w:line="240" w:lineRule="auto"/>
        <w:ind w:firstLine="709"/>
        <w:jc w:val="both"/>
        <w:rPr>
          <w:rFonts w:ascii="Times New Roman" w:hAnsi="Times New Roman"/>
          <w:color w:val="000000"/>
          <w:sz w:val="24"/>
          <w:szCs w:val="24"/>
          <w:shd w:val="clear" w:color="auto" w:fill="FFFFFF"/>
        </w:rPr>
      </w:pPr>
      <w:r w:rsidRPr="00CE3580">
        <w:rPr>
          <w:rFonts w:ascii="Times New Roman" w:hAnsi="Times New Roman"/>
          <w:color w:val="000000"/>
          <w:sz w:val="24"/>
          <w:szCs w:val="24"/>
          <w:shd w:val="clear" w:color="auto" w:fill="FFFFFF"/>
        </w:rPr>
        <w:t>Финансирование мероприятий Программы будет осуществляться в форме ассигнований на оплату государственных контрактов на поставку товаров, выполнение работ, оказание</w:t>
      </w:r>
      <w:r>
        <w:rPr>
          <w:rFonts w:ascii="Times New Roman" w:hAnsi="Times New Roman"/>
          <w:color w:val="000000"/>
          <w:sz w:val="24"/>
          <w:szCs w:val="24"/>
          <w:shd w:val="clear" w:color="auto" w:fill="FFFFFF"/>
        </w:rPr>
        <w:t xml:space="preserve"> услуг для государственных нужд, а также за счет внебюджетных поступлений.</w:t>
      </w:r>
    </w:p>
    <w:p w:rsidR="00A46352" w:rsidRDefault="00A46352" w:rsidP="00EB2E4F">
      <w:pPr>
        <w:spacing w:after="0" w:line="240" w:lineRule="auto"/>
        <w:ind w:firstLine="709"/>
        <w:jc w:val="both"/>
        <w:rPr>
          <w:rFonts w:ascii="Times New Roman" w:hAnsi="Times New Roman"/>
          <w:color w:val="000000"/>
          <w:sz w:val="24"/>
          <w:szCs w:val="24"/>
          <w:shd w:val="clear" w:color="auto" w:fill="FFFFFF"/>
        </w:rPr>
      </w:pPr>
      <w:r w:rsidRPr="00CE3580">
        <w:rPr>
          <w:rFonts w:ascii="Times New Roman" w:hAnsi="Times New Roman"/>
          <w:color w:val="000000"/>
          <w:sz w:val="24"/>
          <w:szCs w:val="24"/>
          <w:shd w:val="clear" w:color="auto" w:fill="FFFFFF"/>
        </w:rPr>
        <w:t xml:space="preserve">Объем средств федерального бюджета определяется исходя из </w:t>
      </w:r>
      <w:r>
        <w:rPr>
          <w:rFonts w:ascii="Times New Roman" w:hAnsi="Times New Roman"/>
          <w:color w:val="000000"/>
          <w:sz w:val="24"/>
          <w:szCs w:val="24"/>
          <w:shd w:val="clear" w:color="auto" w:fill="FFFFFF"/>
        </w:rPr>
        <w:t>объема Государственного задания на выполнение государственных услуг в соответствии с перечнем государственных услуг, реализуемых академией.</w:t>
      </w:r>
    </w:p>
    <w:p w:rsidR="00A46352" w:rsidRPr="007D3FB4" w:rsidRDefault="00A46352" w:rsidP="007D3FB4">
      <w:pPr>
        <w:autoSpaceDE w:val="0"/>
        <w:autoSpaceDN w:val="0"/>
        <w:adjustRightInd w:val="0"/>
        <w:spacing w:after="0" w:line="240" w:lineRule="auto"/>
        <w:ind w:firstLine="540"/>
        <w:jc w:val="both"/>
        <w:rPr>
          <w:rFonts w:ascii="Times New Roman" w:hAnsi="Times New Roman"/>
          <w:color w:val="000000"/>
          <w:sz w:val="24"/>
          <w:szCs w:val="24"/>
        </w:rPr>
      </w:pPr>
      <w:r w:rsidRPr="007D3FB4">
        <w:rPr>
          <w:rFonts w:ascii="Times New Roman" w:hAnsi="Times New Roman"/>
          <w:sz w:val="24"/>
          <w:szCs w:val="24"/>
        </w:rPr>
        <w:t xml:space="preserve">Общий объем финансового обеспечения мероприятий Концепции в течение 2013 - 2016 годов составляет - 1 429 818,769 тыс. рублей, из них ассигнования федерального бюджета (65%)-  929 382, 200 тыс. рублей, финансовое обеспечение Концепции из внебюджетных источников (35%) – 500 436,569 тыс. руб. </w:t>
      </w:r>
      <w:r w:rsidRPr="007D3FB4">
        <w:rPr>
          <w:rFonts w:ascii="Times New Roman" w:hAnsi="Times New Roman"/>
          <w:color w:val="000000"/>
          <w:sz w:val="24"/>
          <w:szCs w:val="24"/>
        </w:rPr>
        <w:t xml:space="preserve">Основная доля средств приходится на 2015 г. – 421 176,995 тыс. рублей. </w:t>
      </w:r>
    </w:p>
    <w:p w:rsidR="00A46352" w:rsidRDefault="00A46352" w:rsidP="007D3FB4">
      <w:pPr>
        <w:spacing w:after="0" w:line="240" w:lineRule="auto"/>
        <w:ind w:firstLine="567"/>
        <w:jc w:val="both"/>
        <w:rPr>
          <w:rFonts w:ascii="Times New Roman" w:hAnsi="Times New Roman"/>
          <w:color w:val="000000"/>
          <w:sz w:val="24"/>
          <w:szCs w:val="24"/>
        </w:rPr>
      </w:pPr>
      <w:r w:rsidRPr="007D3FB4">
        <w:rPr>
          <w:rFonts w:ascii="Times New Roman" w:hAnsi="Times New Roman"/>
          <w:color w:val="000000"/>
          <w:sz w:val="24"/>
          <w:szCs w:val="24"/>
        </w:rPr>
        <w:t xml:space="preserve">Распределение средств по основным направлениям реализации Программы представлено в </w:t>
      </w:r>
      <w:r>
        <w:rPr>
          <w:rFonts w:ascii="Times New Roman" w:hAnsi="Times New Roman"/>
          <w:color w:val="000000"/>
          <w:sz w:val="24"/>
          <w:szCs w:val="24"/>
        </w:rPr>
        <w:t>т</w:t>
      </w:r>
      <w:r w:rsidRPr="007D3FB4">
        <w:rPr>
          <w:rFonts w:ascii="Times New Roman" w:hAnsi="Times New Roman"/>
          <w:color w:val="000000"/>
          <w:sz w:val="24"/>
          <w:szCs w:val="24"/>
        </w:rPr>
        <w:t>аблице</w:t>
      </w:r>
      <w:r>
        <w:rPr>
          <w:rFonts w:ascii="Times New Roman" w:hAnsi="Times New Roman"/>
          <w:color w:val="000000"/>
          <w:sz w:val="24"/>
          <w:szCs w:val="24"/>
        </w:rPr>
        <w:t>:</w:t>
      </w:r>
    </w:p>
    <w:p w:rsidR="00A46352" w:rsidRPr="007D3FB4" w:rsidRDefault="00A46352" w:rsidP="007D3FB4">
      <w:pPr>
        <w:spacing w:after="0" w:line="240" w:lineRule="auto"/>
        <w:ind w:firstLine="567"/>
        <w:jc w:val="both"/>
        <w:rPr>
          <w:rFonts w:ascii="Times New Roman" w:hAnsi="Times New Roman"/>
          <w:color w:val="000000"/>
          <w:sz w:val="24"/>
          <w:szCs w:val="24"/>
        </w:rPr>
      </w:pPr>
    </w:p>
    <w:p w:rsidR="00A46352" w:rsidRPr="007D3FB4" w:rsidRDefault="00A46352" w:rsidP="007D3FB4">
      <w:pPr>
        <w:spacing w:after="0" w:line="240" w:lineRule="auto"/>
        <w:rPr>
          <w:rFonts w:ascii="Times New Roman" w:hAnsi="Times New Roman"/>
          <w:sz w:val="24"/>
          <w:szCs w:val="24"/>
          <w:lang w:eastAsia="en-US"/>
        </w:rPr>
      </w:pPr>
      <w:r w:rsidRPr="007D3FB4">
        <w:rPr>
          <w:rFonts w:ascii="Times New Roman" w:hAnsi="Times New Roman"/>
          <w:color w:val="000000"/>
          <w:sz w:val="24"/>
          <w:szCs w:val="24"/>
        </w:rPr>
        <w:t xml:space="preserve">Таблица </w:t>
      </w:r>
      <w:r>
        <w:rPr>
          <w:rFonts w:ascii="Times New Roman" w:hAnsi="Times New Roman"/>
          <w:color w:val="000000"/>
          <w:sz w:val="24"/>
          <w:szCs w:val="24"/>
        </w:rPr>
        <w:t xml:space="preserve">5: </w:t>
      </w:r>
      <w:r w:rsidRPr="007D3FB4">
        <w:rPr>
          <w:rFonts w:ascii="Times New Roman" w:hAnsi="Times New Roman"/>
          <w:color w:val="000000"/>
          <w:sz w:val="24"/>
          <w:szCs w:val="24"/>
        </w:rPr>
        <w:t>Распределение средств по основным направлениям реализации Программы</w:t>
      </w:r>
      <w:r w:rsidRPr="007D3FB4">
        <w:rPr>
          <w:rFonts w:ascii="Times New Roman" w:hAnsi="Times New Roman"/>
          <w:sz w:val="24"/>
          <w:szCs w:val="24"/>
          <w:lang w:eastAsia="en-US"/>
        </w:rPr>
        <w:t xml:space="preserve">  </w:t>
      </w:r>
    </w:p>
    <w:p w:rsidR="00A46352" w:rsidRPr="007D3FB4" w:rsidRDefault="00A46352" w:rsidP="007D3FB4">
      <w:pPr>
        <w:spacing w:after="0" w:line="240" w:lineRule="auto"/>
        <w:rPr>
          <w:rFonts w:ascii="Times New Roman" w:hAnsi="Times New Roman"/>
          <w:sz w:val="24"/>
          <w:szCs w:val="24"/>
          <w:lang w:eastAsia="en-US"/>
        </w:rPr>
      </w:pPr>
      <w:r w:rsidRPr="007D3FB4">
        <w:rPr>
          <w:rFonts w:ascii="Times New Roman" w:hAnsi="Times New Roman"/>
          <w:sz w:val="24"/>
          <w:szCs w:val="24"/>
          <w:lang w:eastAsia="en-US"/>
        </w:rPr>
        <w:t xml:space="preserve">                    развития на 2013-2016 годы</w:t>
      </w:r>
      <w:r>
        <w:rPr>
          <w:rFonts w:ascii="Times New Roman" w:hAnsi="Times New Roman"/>
          <w:sz w:val="24"/>
          <w:szCs w:val="24"/>
          <w:lang w:eastAsia="en-US"/>
        </w:rPr>
        <w:t xml:space="preserve">, </w:t>
      </w:r>
      <w:r w:rsidRPr="007D3FB4">
        <w:rPr>
          <w:rFonts w:ascii="Times New Roman" w:hAnsi="Times New Roman"/>
          <w:sz w:val="24"/>
          <w:szCs w:val="24"/>
          <w:lang w:eastAsia="en-US"/>
        </w:rPr>
        <w:t>тыс.руб.</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2764"/>
        <w:gridCol w:w="1417"/>
        <w:gridCol w:w="1316"/>
        <w:gridCol w:w="1316"/>
        <w:gridCol w:w="1316"/>
        <w:gridCol w:w="1371"/>
      </w:tblGrid>
      <w:tr w:rsidR="00A46352" w:rsidRPr="002B0A5B" w:rsidTr="00534620">
        <w:trPr>
          <w:trHeight w:val="300"/>
        </w:trPr>
        <w:tc>
          <w:tcPr>
            <w:tcW w:w="566" w:type="dxa"/>
            <w:vMerge w:val="restart"/>
          </w:tcPr>
          <w:p w:rsidR="00A46352" w:rsidRPr="007D3FB4" w:rsidRDefault="00A46352" w:rsidP="007D3FB4">
            <w:pPr>
              <w:spacing w:after="0" w:line="240" w:lineRule="auto"/>
              <w:rPr>
                <w:rFonts w:ascii="Times New Roman" w:hAnsi="Times New Roman"/>
                <w:b/>
                <w:sz w:val="24"/>
                <w:szCs w:val="24"/>
              </w:rPr>
            </w:pPr>
            <w:r w:rsidRPr="007D3FB4">
              <w:rPr>
                <w:rFonts w:ascii="Times New Roman" w:hAnsi="Times New Roman"/>
                <w:b/>
                <w:sz w:val="24"/>
                <w:szCs w:val="24"/>
              </w:rPr>
              <w:t>№ п/п</w:t>
            </w:r>
          </w:p>
        </w:tc>
        <w:tc>
          <w:tcPr>
            <w:tcW w:w="2950" w:type="dxa"/>
            <w:vMerge w:val="restart"/>
          </w:tcPr>
          <w:p w:rsidR="00A46352" w:rsidRPr="007D3FB4" w:rsidRDefault="00A46352" w:rsidP="007D3FB4">
            <w:pPr>
              <w:spacing w:after="0" w:line="240" w:lineRule="auto"/>
              <w:rPr>
                <w:rFonts w:ascii="Times New Roman" w:hAnsi="Times New Roman"/>
                <w:b/>
                <w:sz w:val="24"/>
                <w:szCs w:val="24"/>
              </w:rPr>
            </w:pPr>
            <w:r w:rsidRPr="007D3FB4">
              <w:rPr>
                <w:rFonts w:ascii="Times New Roman" w:hAnsi="Times New Roman"/>
                <w:b/>
                <w:sz w:val="24"/>
                <w:szCs w:val="24"/>
              </w:rPr>
              <w:t>Основные направления развития</w:t>
            </w:r>
          </w:p>
        </w:tc>
        <w:tc>
          <w:tcPr>
            <w:tcW w:w="5351" w:type="dxa"/>
            <w:gridSpan w:val="4"/>
            <w:noWrap/>
            <w:vAlign w:val="bottom"/>
          </w:tcPr>
          <w:p w:rsidR="00A46352" w:rsidRPr="007D3FB4" w:rsidRDefault="00A46352" w:rsidP="007D3FB4">
            <w:pPr>
              <w:spacing w:after="0" w:line="240" w:lineRule="auto"/>
              <w:jc w:val="center"/>
              <w:rPr>
                <w:rFonts w:ascii="Times New Roman" w:hAnsi="Times New Roman"/>
                <w:b/>
                <w:color w:val="000000"/>
                <w:sz w:val="24"/>
                <w:szCs w:val="24"/>
              </w:rPr>
            </w:pPr>
            <w:r w:rsidRPr="007D3FB4">
              <w:rPr>
                <w:rFonts w:ascii="Times New Roman" w:hAnsi="Times New Roman"/>
                <w:b/>
                <w:color w:val="000000"/>
                <w:sz w:val="24"/>
                <w:szCs w:val="24"/>
              </w:rPr>
              <w:t>Сроки реализации программы</w:t>
            </w:r>
          </w:p>
        </w:tc>
        <w:tc>
          <w:tcPr>
            <w:tcW w:w="1198" w:type="dxa"/>
            <w:vMerge w:val="restart"/>
            <w:noWrap/>
          </w:tcPr>
          <w:p w:rsidR="00A46352" w:rsidRPr="007D3FB4" w:rsidRDefault="00A46352" w:rsidP="007D3FB4">
            <w:pPr>
              <w:spacing w:after="0" w:line="240" w:lineRule="auto"/>
              <w:jc w:val="center"/>
              <w:rPr>
                <w:rFonts w:ascii="Times New Roman" w:hAnsi="Times New Roman"/>
                <w:b/>
                <w:color w:val="000000"/>
                <w:sz w:val="24"/>
                <w:szCs w:val="24"/>
              </w:rPr>
            </w:pPr>
            <w:r w:rsidRPr="007D3FB4">
              <w:rPr>
                <w:rFonts w:ascii="Times New Roman" w:hAnsi="Times New Roman"/>
                <w:b/>
                <w:color w:val="000000"/>
                <w:sz w:val="24"/>
                <w:szCs w:val="24"/>
              </w:rPr>
              <w:t>Итого</w:t>
            </w:r>
          </w:p>
        </w:tc>
      </w:tr>
      <w:tr w:rsidR="00A46352" w:rsidRPr="002B0A5B" w:rsidTr="00534620">
        <w:trPr>
          <w:trHeight w:val="300"/>
        </w:trPr>
        <w:tc>
          <w:tcPr>
            <w:tcW w:w="566" w:type="dxa"/>
            <w:vMerge/>
          </w:tcPr>
          <w:p w:rsidR="00A46352" w:rsidRPr="007D3FB4" w:rsidRDefault="00A46352" w:rsidP="007D3FB4">
            <w:pPr>
              <w:spacing w:after="0" w:line="240" w:lineRule="auto"/>
              <w:jc w:val="right"/>
              <w:rPr>
                <w:rFonts w:ascii="Times New Roman" w:hAnsi="Times New Roman"/>
                <w:sz w:val="24"/>
                <w:szCs w:val="24"/>
              </w:rPr>
            </w:pPr>
          </w:p>
        </w:tc>
        <w:tc>
          <w:tcPr>
            <w:tcW w:w="2950" w:type="dxa"/>
            <w:vMerge/>
          </w:tcPr>
          <w:p w:rsidR="00A46352" w:rsidRPr="007D3FB4" w:rsidRDefault="00A46352" w:rsidP="007D3FB4">
            <w:pPr>
              <w:spacing w:after="0" w:line="240" w:lineRule="auto"/>
              <w:jc w:val="right"/>
              <w:rPr>
                <w:rFonts w:ascii="Times New Roman" w:hAnsi="Times New Roman"/>
                <w:sz w:val="24"/>
                <w:szCs w:val="24"/>
              </w:rPr>
            </w:pPr>
          </w:p>
        </w:tc>
        <w:tc>
          <w:tcPr>
            <w:tcW w:w="1417" w:type="dxa"/>
            <w:noWrap/>
            <w:vAlign w:val="center"/>
          </w:tcPr>
          <w:p w:rsidR="00A46352" w:rsidRPr="007D3FB4" w:rsidRDefault="00A46352" w:rsidP="007D3FB4">
            <w:pPr>
              <w:spacing w:after="0" w:line="240" w:lineRule="auto"/>
              <w:jc w:val="center"/>
              <w:rPr>
                <w:rFonts w:ascii="Times New Roman" w:hAnsi="Times New Roman"/>
                <w:b/>
                <w:color w:val="000000"/>
                <w:sz w:val="24"/>
                <w:szCs w:val="24"/>
              </w:rPr>
            </w:pPr>
            <w:r w:rsidRPr="007D3FB4">
              <w:rPr>
                <w:rFonts w:ascii="Times New Roman" w:hAnsi="Times New Roman"/>
                <w:b/>
                <w:color w:val="000000"/>
                <w:sz w:val="24"/>
                <w:szCs w:val="24"/>
              </w:rPr>
              <w:t>2013 г.</w:t>
            </w:r>
          </w:p>
        </w:tc>
        <w:tc>
          <w:tcPr>
            <w:tcW w:w="1316" w:type="dxa"/>
            <w:noWrap/>
            <w:vAlign w:val="center"/>
          </w:tcPr>
          <w:p w:rsidR="00A46352" w:rsidRPr="007D3FB4" w:rsidRDefault="00A46352" w:rsidP="007D3FB4">
            <w:pPr>
              <w:spacing w:after="0" w:line="240" w:lineRule="auto"/>
              <w:jc w:val="center"/>
              <w:rPr>
                <w:rFonts w:ascii="Times New Roman" w:hAnsi="Times New Roman"/>
                <w:b/>
                <w:color w:val="000000"/>
                <w:sz w:val="24"/>
                <w:szCs w:val="24"/>
              </w:rPr>
            </w:pPr>
            <w:r w:rsidRPr="007D3FB4">
              <w:rPr>
                <w:rFonts w:ascii="Times New Roman" w:hAnsi="Times New Roman"/>
                <w:b/>
                <w:color w:val="000000"/>
                <w:sz w:val="24"/>
                <w:szCs w:val="24"/>
              </w:rPr>
              <w:t>2014 г.</w:t>
            </w:r>
          </w:p>
        </w:tc>
        <w:tc>
          <w:tcPr>
            <w:tcW w:w="1316" w:type="dxa"/>
            <w:noWrap/>
            <w:vAlign w:val="center"/>
          </w:tcPr>
          <w:p w:rsidR="00A46352" w:rsidRPr="007D3FB4" w:rsidRDefault="00A46352" w:rsidP="007D3FB4">
            <w:pPr>
              <w:spacing w:after="0" w:line="240" w:lineRule="auto"/>
              <w:jc w:val="center"/>
              <w:rPr>
                <w:rFonts w:ascii="Times New Roman" w:hAnsi="Times New Roman"/>
                <w:b/>
                <w:color w:val="000000"/>
                <w:sz w:val="24"/>
                <w:szCs w:val="24"/>
              </w:rPr>
            </w:pPr>
            <w:r w:rsidRPr="007D3FB4">
              <w:rPr>
                <w:rFonts w:ascii="Times New Roman" w:hAnsi="Times New Roman"/>
                <w:b/>
                <w:color w:val="000000"/>
                <w:sz w:val="24"/>
                <w:szCs w:val="24"/>
              </w:rPr>
              <w:t>2015 г.</w:t>
            </w:r>
          </w:p>
        </w:tc>
        <w:tc>
          <w:tcPr>
            <w:tcW w:w="1302" w:type="dxa"/>
            <w:noWrap/>
            <w:vAlign w:val="center"/>
          </w:tcPr>
          <w:p w:rsidR="00A46352" w:rsidRPr="007D3FB4" w:rsidRDefault="00A46352" w:rsidP="007D3FB4">
            <w:pPr>
              <w:spacing w:after="0" w:line="240" w:lineRule="auto"/>
              <w:jc w:val="center"/>
              <w:rPr>
                <w:rFonts w:ascii="Times New Roman" w:hAnsi="Times New Roman"/>
                <w:b/>
                <w:color w:val="000000"/>
                <w:sz w:val="24"/>
                <w:szCs w:val="24"/>
              </w:rPr>
            </w:pPr>
            <w:r w:rsidRPr="007D3FB4">
              <w:rPr>
                <w:rFonts w:ascii="Times New Roman" w:hAnsi="Times New Roman"/>
                <w:b/>
                <w:color w:val="000000"/>
                <w:sz w:val="24"/>
                <w:szCs w:val="24"/>
              </w:rPr>
              <w:t>2016 г.</w:t>
            </w:r>
          </w:p>
        </w:tc>
        <w:tc>
          <w:tcPr>
            <w:tcW w:w="1198" w:type="dxa"/>
            <w:vMerge/>
            <w:noWrap/>
            <w:vAlign w:val="bottom"/>
          </w:tcPr>
          <w:p w:rsidR="00A46352" w:rsidRPr="007D3FB4" w:rsidRDefault="00A46352" w:rsidP="007D3FB4">
            <w:pPr>
              <w:spacing w:after="0" w:line="240" w:lineRule="auto"/>
              <w:rPr>
                <w:rFonts w:ascii="Times New Roman" w:hAnsi="Times New Roman"/>
                <w:color w:val="000000"/>
                <w:sz w:val="24"/>
                <w:szCs w:val="24"/>
              </w:rPr>
            </w:pPr>
          </w:p>
        </w:tc>
      </w:tr>
      <w:tr w:rsidR="00A46352" w:rsidRPr="002B0A5B" w:rsidTr="00534620">
        <w:trPr>
          <w:trHeight w:val="300"/>
        </w:trPr>
        <w:tc>
          <w:tcPr>
            <w:tcW w:w="566" w:type="dxa"/>
          </w:tcPr>
          <w:p w:rsidR="00A46352" w:rsidRPr="007D3FB4" w:rsidRDefault="00A46352" w:rsidP="007D3FB4">
            <w:pPr>
              <w:numPr>
                <w:ilvl w:val="0"/>
                <w:numId w:val="7"/>
              </w:numPr>
              <w:spacing w:after="0" w:line="240" w:lineRule="auto"/>
              <w:rPr>
                <w:rFonts w:ascii="Times New Roman" w:hAnsi="Times New Roman"/>
                <w:sz w:val="24"/>
                <w:szCs w:val="24"/>
              </w:rPr>
            </w:pPr>
          </w:p>
        </w:tc>
        <w:tc>
          <w:tcPr>
            <w:tcW w:w="2950" w:type="dxa"/>
          </w:tcPr>
          <w:p w:rsidR="00A46352" w:rsidRPr="007D3FB4" w:rsidRDefault="00A46352" w:rsidP="007D3FB4">
            <w:pPr>
              <w:spacing w:after="0" w:line="240" w:lineRule="auto"/>
              <w:rPr>
                <w:rFonts w:ascii="Times New Roman" w:hAnsi="Times New Roman"/>
                <w:color w:val="000000"/>
                <w:sz w:val="24"/>
                <w:szCs w:val="24"/>
              </w:rPr>
            </w:pPr>
            <w:r w:rsidRPr="007D3FB4">
              <w:rPr>
                <w:rFonts w:ascii="Times New Roman" w:hAnsi="Times New Roman"/>
                <w:sz w:val="24"/>
                <w:szCs w:val="24"/>
              </w:rPr>
              <w:t>Учебно-методическая деятельность</w:t>
            </w:r>
          </w:p>
        </w:tc>
        <w:tc>
          <w:tcPr>
            <w:tcW w:w="1417"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26 108,94</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23 515,41</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7 938,73</w:t>
            </w:r>
          </w:p>
        </w:tc>
        <w:tc>
          <w:tcPr>
            <w:tcW w:w="1302"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6 334,34</w:t>
            </w:r>
          </w:p>
        </w:tc>
        <w:tc>
          <w:tcPr>
            <w:tcW w:w="1198"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63 897,42</w:t>
            </w:r>
          </w:p>
        </w:tc>
      </w:tr>
      <w:tr w:rsidR="00A46352" w:rsidRPr="002B0A5B" w:rsidTr="00534620">
        <w:trPr>
          <w:trHeight w:val="300"/>
        </w:trPr>
        <w:tc>
          <w:tcPr>
            <w:tcW w:w="566" w:type="dxa"/>
          </w:tcPr>
          <w:p w:rsidR="00A46352" w:rsidRPr="007D3FB4" w:rsidRDefault="00A46352" w:rsidP="007D3FB4">
            <w:pPr>
              <w:numPr>
                <w:ilvl w:val="0"/>
                <w:numId w:val="7"/>
              </w:numPr>
              <w:spacing w:after="0" w:line="240" w:lineRule="auto"/>
              <w:rPr>
                <w:rFonts w:ascii="Times New Roman" w:hAnsi="Times New Roman"/>
                <w:sz w:val="24"/>
                <w:szCs w:val="24"/>
              </w:rPr>
            </w:pPr>
          </w:p>
        </w:tc>
        <w:tc>
          <w:tcPr>
            <w:tcW w:w="2950" w:type="dxa"/>
          </w:tcPr>
          <w:p w:rsidR="00A46352" w:rsidRPr="007D3FB4" w:rsidRDefault="00A46352" w:rsidP="007D3FB4">
            <w:pPr>
              <w:spacing w:after="0" w:line="240" w:lineRule="auto"/>
              <w:rPr>
                <w:rFonts w:ascii="Times New Roman" w:hAnsi="Times New Roman"/>
                <w:color w:val="000000"/>
                <w:sz w:val="24"/>
                <w:szCs w:val="24"/>
              </w:rPr>
            </w:pPr>
            <w:r w:rsidRPr="007D3FB4">
              <w:rPr>
                <w:rFonts w:ascii="Times New Roman" w:hAnsi="Times New Roman"/>
                <w:sz w:val="24"/>
                <w:szCs w:val="24"/>
              </w:rPr>
              <w:t>Научно-исследовательская и инновационная деятельность</w:t>
            </w:r>
          </w:p>
        </w:tc>
        <w:tc>
          <w:tcPr>
            <w:tcW w:w="1417"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17 028,34</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15 700,77</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24 985,31</w:t>
            </w:r>
          </w:p>
        </w:tc>
        <w:tc>
          <w:tcPr>
            <w:tcW w:w="1302"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32 622,70</w:t>
            </w:r>
          </w:p>
        </w:tc>
        <w:tc>
          <w:tcPr>
            <w:tcW w:w="1198"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90 337,12</w:t>
            </w:r>
          </w:p>
        </w:tc>
      </w:tr>
      <w:tr w:rsidR="00A46352" w:rsidRPr="002B0A5B" w:rsidTr="00534620">
        <w:trPr>
          <w:trHeight w:val="300"/>
        </w:trPr>
        <w:tc>
          <w:tcPr>
            <w:tcW w:w="566" w:type="dxa"/>
          </w:tcPr>
          <w:p w:rsidR="00A46352" w:rsidRPr="007D3FB4" w:rsidRDefault="00A46352" w:rsidP="007D3FB4">
            <w:pPr>
              <w:numPr>
                <w:ilvl w:val="0"/>
                <w:numId w:val="7"/>
              </w:numPr>
              <w:spacing w:after="0" w:line="240" w:lineRule="auto"/>
              <w:rPr>
                <w:rFonts w:ascii="Times New Roman" w:hAnsi="Times New Roman"/>
                <w:sz w:val="24"/>
                <w:szCs w:val="24"/>
              </w:rPr>
            </w:pPr>
          </w:p>
        </w:tc>
        <w:tc>
          <w:tcPr>
            <w:tcW w:w="2950" w:type="dxa"/>
          </w:tcPr>
          <w:p w:rsidR="00A46352" w:rsidRPr="007D3FB4" w:rsidRDefault="00A46352" w:rsidP="007D3FB4">
            <w:pPr>
              <w:spacing w:after="0" w:line="240" w:lineRule="auto"/>
              <w:rPr>
                <w:rFonts w:ascii="Times New Roman" w:hAnsi="Times New Roman"/>
                <w:color w:val="000000"/>
                <w:sz w:val="24"/>
                <w:szCs w:val="24"/>
              </w:rPr>
            </w:pPr>
            <w:r w:rsidRPr="007D3FB4">
              <w:rPr>
                <w:rFonts w:ascii="Times New Roman" w:hAnsi="Times New Roman"/>
                <w:sz w:val="24"/>
                <w:szCs w:val="24"/>
              </w:rPr>
              <w:t>Международная деятельность</w:t>
            </w:r>
          </w:p>
        </w:tc>
        <w:tc>
          <w:tcPr>
            <w:tcW w:w="1417"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864,72</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1 669,66</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4 023,86</w:t>
            </w:r>
          </w:p>
        </w:tc>
        <w:tc>
          <w:tcPr>
            <w:tcW w:w="1302"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5 034,27</w:t>
            </w:r>
          </w:p>
        </w:tc>
        <w:tc>
          <w:tcPr>
            <w:tcW w:w="1198"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11 592,51</w:t>
            </w:r>
          </w:p>
        </w:tc>
      </w:tr>
      <w:tr w:rsidR="00A46352" w:rsidRPr="002B0A5B" w:rsidTr="00534620">
        <w:trPr>
          <w:trHeight w:val="300"/>
        </w:trPr>
        <w:tc>
          <w:tcPr>
            <w:tcW w:w="566" w:type="dxa"/>
          </w:tcPr>
          <w:p w:rsidR="00A46352" w:rsidRPr="007D3FB4" w:rsidRDefault="00A46352" w:rsidP="007D3FB4">
            <w:pPr>
              <w:numPr>
                <w:ilvl w:val="0"/>
                <w:numId w:val="7"/>
              </w:numPr>
              <w:spacing w:after="0" w:line="240" w:lineRule="auto"/>
              <w:rPr>
                <w:rFonts w:ascii="Times New Roman" w:hAnsi="Times New Roman"/>
                <w:sz w:val="24"/>
                <w:szCs w:val="24"/>
              </w:rPr>
            </w:pPr>
          </w:p>
        </w:tc>
        <w:tc>
          <w:tcPr>
            <w:tcW w:w="2950" w:type="dxa"/>
          </w:tcPr>
          <w:p w:rsidR="00A46352" w:rsidRPr="009C08D1" w:rsidRDefault="00A46352" w:rsidP="007D3FB4">
            <w:pPr>
              <w:spacing w:after="0" w:line="240" w:lineRule="auto"/>
              <w:rPr>
                <w:rFonts w:ascii="Times New Roman" w:hAnsi="Times New Roman"/>
                <w:color w:val="000000"/>
                <w:sz w:val="24"/>
                <w:szCs w:val="24"/>
              </w:rPr>
            </w:pPr>
            <w:r w:rsidRPr="009C08D1">
              <w:rPr>
                <w:rFonts w:ascii="Times New Roman" w:hAnsi="Times New Roman"/>
                <w:color w:val="000000"/>
                <w:sz w:val="24"/>
                <w:szCs w:val="24"/>
              </w:rPr>
              <w:t>Медицинская деятельность</w:t>
            </w:r>
          </w:p>
        </w:tc>
        <w:tc>
          <w:tcPr>
            <w:tcW w:w="1417"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18 670,64</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16 600,00</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35 300,00</w:t>
            </w:r>
          </w:p>
        </w:tc>
        <w:tc>
          <w:tcPr>
            <w:tcW w:w="1302"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11 750,00</w:t>
            </w:r>
          </w:p>
        </w:tc>
        <w:tc>
          <w:tcPr>
            <w:tcW w:w="1198"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82 320,64</w:t>
            </w:r>
          </w:p>
        </w:tc>
      </w:tr>
      <w:tr w:rsidR="00A46352" w:rsidRPr="002B0A5B" w:rsidTr="00534620">
        <w:trPr>
          <w:trHeight w:val="300"/>
        </w:trPr>
        <w:tc>
          <w:tcPr>
            <w:tcW w:w="566" w:type="dxa"/>
          </w:tcPr>
          <w:p w:rsidR="00A46352" w:rsidRPr="007D3FB4" w:rsidRDefault="00A46352" w:rsidP="007D3FB4">
            <w:pPr>
              <w:numPr>
                <w:ilvl w:val="0"/>
                <w:numId w:val="7"/>
              </w:numPr>
              <w:spacing w:after="0" w:line="240" w:lineRule="auto"/>
              <w:rPr>
                <w:rFonts w:ascii="Times New Roman" w:hAnsi="Times New Roman"/>
                <w:sz w:val="24"/>
                <w:szCs w:val="24"/>
              </w:rPr>
            </w:pPr>
          </w:p>
        </w:tc>
        <w:tc>
          <w:tcPr>
            <w:tcW w:w="2950" w:type="dxa"/>
          </w:tcPr>
          <w:p w:rsidR="00A46352" w:rsidRPr="007D3FB4" w:rsidRDefault="00A46352" w:rsidP="007D3FB4">
            <w:pPr>
              <w:spacing w:after="0" w:line="240" w:lineRule="auto"/>
              <w:rPr>
                <w:rFonts w:ascii="Times New Roman" w:hAnsi="Times New Roman"/>
                <w:color w:val="000000"/>
                <w:sz w:val="24"/>
                <w:szCs w:val="24"/>
              </w:rPr>
            </w:pPr>
            <w:r w:rsidRPr="007D3FB4">
              <w:rPr>
                <w:rFonts w:ascii="Times New Roman" w:hAnsi="Times New Roman"/>
                <w:sz w:val="24"/>
                <w:szCs w:val="24"/>
              </w:rPr>
              <w:t>Воспитательная и физкультурно оздоровительная деятельность</w:t>
            </w:r>
          </w:p>
        </w:tc>
        <w:tc>
          <w:tcPr>
            <w:tcW w:w="1417"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2 929,78</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3 183,33</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3 436,89</w:t>
            </w:r>
          </w:p>
        </w:tc>
        <w:tc>
          <w:tcPr>
            <w:tcW w:w="1302"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3 714,45</w:t>
            </w:r>
          </w:p>
        </w:tc>
        <w:tc>
          <w:tcPr>
            <w:tcW w:w="1198"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13 264,45</w:t>
            </w:r>
          </w:p>
        </w:tc>
      </w:tr>
      <w:tr w:rsidR="00A46352" w:rsidRPr="002B0A5B" w:rsidTr="00534620">
        <w:trPr>
          <w:trHeight w:val="300"/>
        </w:trPr>
        <w:tc>
          <w:tcPr>
            <w:tcW w:w="566" w:type="dxa"/>
          </w:tcPr>
          <w:p w:rsidR="00A46352" w:rsidRPr="007D3FB4" w:rsidRDefault="00A46352" w:rsidP="007D3FB4">
            <w:pPr>
              <w:numPr>
                <w:ilvl w:val="0"/>
                <w:numId w:val="7"/>
              </w:numPr>
              <w:spacing w:after="0" w:line="240" w:lineRule="auto"/>
              <w:rPr>
                <w:rFonts w:ascii="Times New Roman" w:hAnsi="Times New Roman"/>
                <w:sz w:val="24"/>
                <w:szCs w:val="24"/>
              </w:rPr>
            </w:pPr>
          </w:p>
        </w:tc>
        <w:tc>
          <w:tcPr>
            <w:tcW w:w="2950" w:type="dxa"/>
          </w:tcPr>
          <w:p w:rsidR="00A46352" w:rsidRPr="007D3FB4" w:rsidRDefault="00A46352" w:rsidP="007D3FB4">
            <w:pPr>
              <w:spacing w:after="0" w:line="240" w:lineRule="auto"/>
              <w:rPr>
                <w:rFonts w:ascii="Times New Roman" w:hAnsi="Times New Roman"/>
                <w:color w:val="000000"/>
                <w:sz w:val="24"/>
                <w:szCs w:val="24"/>
              </w:rPr>
            </w:pPr>
            <w:r w:rsidRPr="007D3FB4">
              <w:rPr>
                <w:rFonts w:ascii="Times New Roman" w:hAnsi="Times New Roman"/>
                <w:sz w:val="24"/>
                <w:szCs w:val="24"/>
              </w:rPr>
              <w:t>Социально-экономическая деятельность</w:t>
            </w:r>
          </w:p>
        </w:tc>
        <w:tc>
          <w:tcPr>
            <w:tcW w:w="1417"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4 787,85</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5 409,01</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5 930,12</w:t>
            </w:r>
          </w:p>
        </w:tc>
        <w:tc>
          <w:tcPr>
            <w:tcW w:w="1302"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6 412,18</w:t>
            </w:r>
          </w:p>
        </w:tc>
        <w:tc>
          <w:tcPr>
            <w:tcW w:w="1198"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22 539,16</w:t>
            </w:r>
          </w:p>
        </w:tc>
      </w:tr>
      <w:tr w:rsidR="00A46352" w:rsidRPr="002B0A5B" w:rsidTr="00534620">
        <w:trPr>
          <w:trHeight w:val="792"/>
        </w:trPr>
        <w:tc>
          <w:tcPr>
            <w:tcW w:w="566" w:type="dxa"/>
          </w:tcPr>
          <w:p w:rsidR="00A46352" w:rsidRPr="007D3FB4" w:rsidRDefault="00A46352" w:rsidP="007D3FB4">
            <w:pPr>
              <w:numPr>
                <w:ilvl w:val="0"/>
                <w:numId w:val="7"/>
              </w:numPr>
              <w:spacing w:after="0" w:line="240" w:lineRule="auto"/>
              <w:rPr>
                <w:rFonts w:ascii="Times New Roman" w:hAnsi="Times New Roman"/>
                <w:sz w:val="24"/>
                <w:szCs w:val="24"/>
              </w:rPr>
            </w:pPr>
          </w:p>
        </w:tc>
        <w:tc>
          <w:tcPr>
            <w:tcW w:w="2950" w:type="dxa"/>
          </w:tcPr>
          <w:p w:rsidR="00A46352" w:rsidRPr="007D3FB4" w:rsidRDefault="00A46352" w:rsidP="007D3FB4">
            <w:pPr>
              <w:spacing w:after="0" w:line="240" w:lineRule="auto"/>
              <w:rPr>
                <w:rFonts w:ascii="Times New Roman" w:hAnsi="Times New Roman"/>
                <w:color w:val="000000"/>
                <w:sz w:val="24"/>
                <w:szCs w:val="24"/>
              </w:rPr>
            </w:pPr>
            <w:r w:rsidRPr="007D3FB4">
              <w:rPr>
                <w:rFonts w:ascii="Times New Roman" w:hAnsi="Times New Roman"/>
                <w:sz w:val="24"/>
                <w:szCs w:val="24"/>
              </w:rPr>
              <w:t>Материально-техническое развитие</w:t>
            </w:r>
          </w:p>
        </w:tc>
        <w:tc>
          <w:tcPr>
            <w:tcW w:w="1417"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255 047,82</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317 865,72</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337 035,32</w:t>
            </w:r>
          </w:p>
        </w:tc>
        <w:tc>
          <w:tcPr>
            <w:tcW w:w="1302"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221 581,26</w:t>
            </w:r>
          </w:p>
        </w:tc>
        <w:tc>
          <w:tcPr>
            <w:tcW w:w="1198"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1 131 530,12</w:t>
            </w:r>
          </w:p>
        </w:tc>
      </w:tr>
      <w:tr w:rsidR="00A46352" w:rsidRPr="002B0A5B" w:rsidTr="00534620">
        <w:trPr>
          <w:trHeight w:val="300"/>
        </w:trPr>
        <w:tc>
          <w:tcPr>
            <w:tcW w:w="566" w:type="dxa"/>
          </w:tcPr>
          <w:p w:rsidR="00A46352" w:rsidRPr="009C08D1" w:rsidRDefault="00A46352" w:rsidP="007D3FB4">
            <w:pPr>
              <w:numPr>
                <w:ilvl w:val="0"/>
                <w:numId w:val="7"/>
              </w:numPr>
              <w:spacing w:after="0" w:line="240" w:lineRule="auto"/>
              <w:rPr>
                <w:rFonts w:ascii="Times New Roman" w:hAnsi="Times New Roman"/>
                <w:sz w:val="24"/>
                <w:szCs w:val="24"/>
              </w:rPr>
            </w:pPr>
          </w:p>
        </w:tc>
        <w:tc>
          <w:tcPr>
            <w:tcW w:w="2950" w:type="dxa"/>
          </w:tcPr>
          <w:p w:rsidR="00A46352" w:rsidRPr="009C08D1" w:rsidRDefault="00A46352" w:rsidP="007D3FB4">
            <w:pPr>
              <w:spacing w:after="0" w:line="240" w:lineRule="auto"/>
              <w:rPr>
                <w:rFonts w:ascii="Times New Roman" w:hAnsi="Times New Roman"/>
                <w:color w:val="000000"/>
                <w:sz w:val="24"/>
                <w:szCs w:val="24"/>
              </w:rPr>
            </w:pPr>
            <w:r w:rsidRPr="009C08D1">
              <w:rPr>
                <w:rFonts w:ascii="Times New Roman" w:hAnsi="Times New Roman"/>
                <w:sz w:val="24"/>
                <w:szCs w:val="24"/>
              </w:rPr>
              <w:t>ФПК И ППС</w:t>
            </w:r>
          </w:p>
        </w:tc>
        <w:tc>
          <w:tcPr>
            <w:tcW w:w="1417"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2 268,31</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5 200,24</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2 526,76</w:t>
            </w:r>
          </w:p>
        </w:tc>
        <w:tc>
          <w:tcPr>
            <w:tcW w:w="1302"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4 342,04</w:t>
            </w:r>
          </w:p>
        </w:tc>
        <w:tc>
          <w:tcPr>
            <w:tcW w:w="1198"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14 337,35</w:t>
            </w:r>
          </w:p>
        </w:tc>
      </w:tr>
      <w:tr w:rsidR="00A46352" w:rsidRPr="002B0A5B" w:rsidTr="00534620">
        <w:trPr>
          <w:trHeight w:val="300"/>
        </w:trPr>
        <w:tc>
          <w:tcPr>
            <w:tcW w:w="566" w:type="dxa"/>
          </w:tcPr>
          <w:p w:rsidR="00A46352" w:rsidRPr="007D3FB4" w:rsidRDefault="00A46352" w:rsidP="007D3FB4">
            <w:pPr>
              <w:spacing w:after="0" w:line="240" w:lineRule="auto"/>
              <w:jc w:val="right"/>
              <w:rPr>
                <w:rFonts w:ascii="Times New Roman" w:hAnsi="Times New Roman"/>
                <w:color w:val="000000"/>
                <w:sz w:val="24"/>
                <w:szCs w:val="24"/>
              </w:rPr>
            </w:pPr>
          </w:p>
        </w:tc>
        <w:tc>
          <w:tcPr>
            <w:tcW w:w="2950" w:type="dxa"/>
          </w:tcPr>
          <w:p w:rsidR="00A46352" w:rsidRPr="007D3FB4" w:rsidRDefault="00A46352" w:rsidP="007D3FB4">
            <w:pPr>
              <w:spacing w:after="0" w:line="240" w:lineRule="auto"/>
              <w:jc w:val="right"/>
              <w:rPr>
                <w:rFonts w:ascii="Times New Roman" w:hAnsi="Times New Roman"/>
                <w:color w:val="000000"/>
                <w:sz w:val="24"/>
                <w:szCs w:val="24"/>
              </w:rPr>
            </w:pPr>
            <w:r w:rsidRPr="007D3FB4">
              <w:rPr>
                <w:rFonts w:ascii="Times New Roman" w:hAnsi="Times New Roman"/>
                <w:color w:val="000000"/>
                <w:sz w:val="24"/>
                <w:szCs w:val="24"/>
              </w:rPr>
              <w:t>Итого:</w:t>
            </w:r>
          </w:p>
        </w:tc>
        <w:tc>
          <w:tcPr>
            <w:tcW w:w="1417" w:type="dxa"/>
            <w:noWrap/>
            <w:vAlign w:val="bottom"/>
          </w:tcPr>
          <w:p w:rsidR="00A46352" w:rsidRPr="007D3FB4" w:rsidRDefault="00A46352" w:rsidP="007D3FB4">
            <w:pPr>
              <w:spacing w:after="0" w:line="240" w:lineRule="auto"/>
              <w:rPr>
                <w:rFonts w:ascii="Times New Roman" w:hAnsi="Times New Roman"/>
                <w:color w:val="000000"/>
              </w:rPr>
            </w:pPr>
            <w:r w:rsidRPr="007D3FB4">
              <w:rPr>
                <w:rFonts w:ascii="Times New Roman" w:hAnsi="Times New Roman"/>
                <w:color w:val="000000"/>
              </w:rPr>
              <w:t>327 706,405</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389 144,134</w:t>
            </w:r>
          </w:p>
        </w:tc>
        <w:tc>
          <w:tcPr>
            <w:tcW w:w="1316"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421 176,995</w:t>
            </w:r>
          </w:p>
        </w:tc>
        <w:tc>
          <w:tcPr>
            <w:tcW w:w="1302"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291 791,235</w:t>
            </w:r>
          </w:p>
        </w:tc>
        <w:tc>
          <w:tcPr>
            <w:tcW w:w="1198" w:type="dxa"/>
            <w:noWrap/>
            <w:vAlign w:val="bottom"/>
          </w:tcPr>
          <w:p w:rsidR="00A46352" w:rsidRPr="007D3FB4" w:rsidRDefault="00A46352" w:rsidP="007D3FB4">
            <w:pPr>
              <w:spacing w:after="0" w:line="240" w:lineRule="auto"/>
              <w:jc w:val="right"/>
              <w:rPr>
                <w:rFonts w:ascii="Times New Roman" w:hAnsi="Times New Roman"/>
                <w:color w:val="000000"/>
              </w:rPr>
            </w:pPr>
            <w:r w:rsidRPr="007D3FB4">
              <w:rPr>
                <w:rFonts w:ascii="Times New Roman" w:hAnsi="Times New Roman"/>
                <w:color w:val="000000"/>
              </w:rPr>
              <w:t>1 429 818,77</w:t>
            </w:r>
          </w:p>
        </w:tc>
      </w:tr>
    </w:tbl>
    <w:p w:rsidR="00A46352" w:rsidRPr="007D3FB4" w:rsidRDefault="00A46352" w:rsidP="007D3FB4">
      <w:pPr>
        <w:spacing w:after="0" w:line="240" w:lineRule="auto"/>
        <w:jc w:val="both"/>
        <w:rPr>
          <w:rFonts w:ascii="Times New Roman" w:hAnsi="Times New Roman"/>
          <w:color w:val="000000"/>
          <w:sz w:val="24"/>
          <w:szCs w:val="24"/>
        </w:rPr>
      </w:pPr>
    </w:p>
    <w:p w:rsidR="00A46352" w:rsidRPr="007D3FB4" w:rsidRDefault="00A46352" w:rsidP="007D3FB4">
      <w:pPr>
        <w:autoSpaceDE w:val="0"/>
        <w:autoSpaceDN w:val="0"/>
        <w:adjustRightInd w:val="0"/>
        <w:spacing w:after="0" w:line="240" w:lineRule="auto"/>
        <w:ind w:firstLine="540"/>
        <w:jc w:val="both"/>
        <w:rPr>
          <w:rFonts w:ascii="Times New Roman" w:hAnsi="Times New Roman"/>
          <w:color w:val="000000"/>
          <w:sz w:val="24"/>
          <w:szCs w:val="24"/>
        </w:rPr>
      </w:pPr>
      <w:r w:rsidRPr="007D3FB4">
        <w:rPr>
          <w:rFonts w:ascii="Times New Roman" w:hAnsi="Times New Roman"/>
          <w:color w:val="000000"/>
          <w:sz w:val="24"/>
          <w:szCs w:val="24"/>
        </w:rPr>
        <w:t xml:space="preserve">Указанные средства будут направлены на развитие образовательных программ и информационных ресурсов, приобретение учебного, лабораторного и уникального научного оборудования, повышение квалификации и профессиональную переподготовку научных, научно-педагогических работников и других сотрудников Академии, совершенствование системы управления качеством образования и научных исследований. </w:t>
      </w:r>
    </w:p>
    <w:p w:rsidR="00A46352" w:rsidRPr="007D3FB4" w:rsidRDefault="00A46352" w:rsidP="007D3FB4">
      <w:pPr>
        <w:autoSpaceDE w:val="0"/>
        <w:autoSpaceDN w:val="0"/>
        <w:adjustRightInd w:val="0"/>
        <w:spacing w:after="0" w:line="240" w:lineRule="auto"/>
        <w:ind w:firstLine="540"/>
        <w:jc w:val="both"/>
        <w:rPr>
          <w:rFonts w:ascii="Times New Roman" w:hAnsi="Times New Roman"/>
          <w:color w:val="000000"/>
          <w:sz w:val="24"/>
          <w:szCs w:val="24"/>
        </w:rPr>
      </w:pPr>
      <w:r w:rsidRPr="007D3FB4">
        <w:rPr>
          <w:rFonts w:ascii="Times New Roman" w:hAnsi="Times New Roman"/>
          <w:color w:val="000000"/>
          <w:sz w:val="24"/>
          <w:szCs w:val="24"/>
        </w:rPr>
        <w:t xml:space="preserve">Планируется постоянный рост доли внебюджетных доходов от внедрения результатов научно-исследовательских работ за счет расширения сотрудничества с научными и внедренческими организациями и государственными корпорациями, реализации различных форм частно-государственного партнерства с бизнес-структурами. </w:t>
      </w:r>
    </w:p>
    <w:p w:rsidR="00A46352" w:rsidRDefault="00A46352" w:rsidP="007D3FB4">
      <w:pPr>
        <w:autoSpaceDE w:val="0"/>
        <w:autoSpaceDN w:val="0"/>
        <w:adjustRightInd w:val="0"/>
        <w:spacing w:after="0" w:line="240" w:lineRule="auto"/>
        <w:ind w:firstLine="540"/>
        <w:jc w:val="both"/>
        <w:rPr>
          <w:rFonts w:ascii="Times New Roman" w:hAnsi="Times New Roman"/>
          <w:color w:val="000000"/>
          <w:sz w:val="24"/>
          <w:szCs w:val="24"/>
          <w:shd w:val="clear" w:color="auto" w:fill="FFFFFF"/>
        </w:rPr>
      </w:pPr>
      <w:r w:rsidRPr="007D3FB4">
        <w:rPr>
          <w:rFonts w:ascii="Times New Roman" w:hAnsi="Times New Roman"/>
          <w:sz w:val="24"/>
          <w:szCs w:val="24"/>
        </w:rPr>
        <w:t>Объемы финансового обеспечения реализации Концепции из средств федерального бюджета на 2013 и последующие годы могут уточняться в установленном порядке с учетом утвержденных расходов федерального бюджета.</w:t>
      </w:r>
      <w:r>
        <w:rPr>
          <w:rFonts w:ascii="Times New Roman" w:hAnsi="Times New Roman"/>
          <w:sz w:val="24"/>
          <w:szCs w:val="24"/>
        </w:rPr>
        <w:t xml:space="preserve"> </w:t>
      </w:r>
      <w:r w:rsidRPr="00CE3580">
        <w:rPr>
          <w:rFonts w:ascii="Times New Roman" w:hAnsi="Times New Roman"/>
          <w:color w:val="000000"/>
          <w:sz w:val="24"/>
          <w:szCs w:val="24"/>
          <w:shd w:val="clear" w:color="auto" w:fill="FFFFFF"/>
        </w:rPr>
        <w:t xml:space="preserve">Расходы рассчитаны на основании реальной потребности </w:t>
      </w:r>
      <w:r>
        <w:rPr>
          <w:rFonts w:ascii="Times New Roman" w:hAnsi="Times New Roman"/>
          <w:color w:val="000000"/>
          <w:sz w:val="24"/>
          <w:szCs w:val="24"/>
          <w:shd w:val="clear" w:color="auto" w:fill="FFFFFF"/>
        </w:rPr>
        <w:t>в соответствии с основными направлениями реализации Программы и ориентированы на оптимизацию работы Читинской государственной медицинской академии.</w:t>
      </w:r>
    </w:p>
    <w:p w:rsidR="00A46352" w:rsidRDefault="00A46352">
      <w:pPr>
        <w:rPr>
          <w:rFonts w:ascii="Times New Roman" w:hAnsi="Times New Roman"/>
          <w:b/>
          <w:sz w:val="24"/>
          <w:szCs w:val="28"/>
        </w:rPr>
      </w:pPr>
      <w:r>
        <w:rPr>
          <w:rFonts w:ascii="Times New Roman" w:hAnsi="Times New Roman"/>
          <w:b/>
          <w:sz w:val="24"/>
          <w:szCs w:val="28"/>
        </w:rPr>
        <w:br w:type="page"/>
      </w:r>
    </w:p>
    <w:p w:rsidR="00A46352" w:rsidRDefault="00A46352" w:rsidP="009C08D1">
      <w:pPr>
        <w:spacing w:before="100" w:beforeAutospacing="1" w:after="100" w:afterAutospacing="1" w:line="240" w:lineRule="auto"/>
        <w:ind w:firstLine="709"/>
        <w:jc w:val="center"/>
        <w:rPr>
          <w:rFonts w:ascii="Times New Roman" w:hAnsi="Times New Roman"/>
          <w:b/>
          <w:sz w:val="24"/>
          <w:szCs w:val="28"/>
        </w:rPr>
      </w:pPr>
      <w:r>
        <w:rPr>
          <w:rFonts w:ascii="Times New Roman" w:hAnsi="Times New Roman"/>
          <w:b/>
          <w:sz w:val="24"/>
          <w:szCs w:val="28"/>
        </w:rPr>
        <w:t>Раздел 6. Управление реализацией Программы</w:t>
      </w:r>
    </w:p>
    <w:p w:rsidR="00A46352" w:rsidRPr="00CE3580" w:rsidRDefault="00A46352" w:rsidP="009C08D1">
      <w:pPr>
        <w:spacing w:before="100" w:beforeAutospacing="1" w:after="100" w:afterAutospacing="1" w:line="240" w:lineRule="auto"/>
        <w:ind w:firstLine="709"/>
        <w:jc w:val="center"/>
        <w:rPr>
          <w:rFonts w:ascii="Times New Roman" w:hAnsi="Times New Roman"/>
          <w:sz w:val="24"/>
          <w:szCs w:val="28"/>
        </w:rPr>
      </w:pPr>
      <w:r>
        <w:rPr>
          <w:rFonts w:ascii="Times New Roman" w:hAnsi="Times New Roman"/>
          <w:sz w:val="24"/>
          <w:szCs w:val="28"/>
        </w:rPr>
        <w:t>Г</w:t>
      </w:r>
      <w:r w:rsidRPr="00CE3580">
        <w:rPr>
          <w:rFonts w:ascii="Times New Roman" w:hAnsi="Times New Roman"/>
          <w:sz w:val="24"/>
          <w:szCs w:val="28"/>
        </w:rPr>
        <w:t>осударственны</w:t>
      </w:r>
      <w:r>
        <w:rPr>
          <w:rFonts w:ascii="Times New Roman" w:hAnsi="Times New Roman"/>
          <w:sz w:val="24"/>
          <w:szCs w:val="28"/>
        </w:rPr>
        <w:t>м</w:t>
      </w:r>
      <w:r w:rsidRPr="00CE3580">
        <w:rPr>
          <w:rFonts w:ascii="Times New Roman" w:hAnsi="Times New Roman"/>
          <w:sz w:val="24"/>
          <w:szCs w:val="28"/>
        </w:rPr>
        <w:t xml:space="preserve"> заказчик</w:t>
      </w:r>
      <w:r>
        <w:rPr>
          <w:rFonts w:ascii="Times New Roman" w:hAnsi="Times New Roman"/>
          <w:sz w:val="24"/>
          <w:szCs w:val="28"/>
        </w:rPr>
        <w:t>ом</w:t>
      </w:r>
      <w:r w:rsidRPr="00CE3580">
        <w:rPr>
          <w:rFonts w:ascii="Times New Roman" w:hAnsi="Times New Roman"/>
          <w:sz w:val="24"/>
          <w:szCs w:val="28"/>
        </w:rPr>
        <w:t xml:space="preserve"> Программы </w:t>
      </w:r>
      <w:r>
        <w:rPr>
          <w:rFonts w:ascii="Times New Roman" w:hAnsi="Times New Roman"/>
          <w:sz w:val="24"/>
          <w:szCs w:val="28"/>
        </w:rPr>
        <w:t xml:space="preserve">выступает учредитель академии </w:t>
      </w:r>
      <w:r w:rsidRPr="00CE3580">
        <w:rPr>
          <w:rFonts w:ascii="Times New Roman" w:hAnsi="Times New Roman"/>
          <w:sz w:val="24"/>
          <w:szCs w:val="28"/>
        </w:rPr>
        <w:t xml:space="preserve">– Министерство здравоохранения </w:t>
      </w:r>
      <w:r>
        <w:rPr>
          <w:rFonts w:ascii="Times New Roman" w:hAnsi="Times New Roman"/>
          <w:sz w:val="24"/>
          <w:szCs w:val="28"/>
        </w:rPr>
        <w:t xml:space="preserve"> Российской Федерации</w:t>
      </w:r>
      <w:r w:rsidRPr="00CE3580">
        <w:rPr>
          <w:rFonts w:ascii="Times New Roman" w:hAnsi="Times New Roman"/>
          <w:sz w:val="24"/>
          <w:szCs w:val="28"/>
        </w:rPr>
        <w:t>.</w:t>
      </w:r>
      <w:r>
        <w:rPr>
          <w:rFonts w:ascii="Times New Roman" w:hAnsi="Times New Roman"/>
          <w:sz w:val="24"/>
          <w:szCs w:val="28"/>
        </w:rPr>
        <w:t xml:space="preserve">  Функции управления программой осуществляют органы управления академии: Ученый Совет, ректор, ректорат академии.  </w:t>
      </w:r>
    </w:p>
    <w:p w:rsidR="00A46352" w:rsidRPr="006A70E2" w:rsidRDefault="00A46352" w:rsidP="006A70E2">
      <w:pPr>
        <w:spacing w:after="0" w:line="240" w:lineRule="auto"/>
        <w:ind w:firstLine="709"/>
        <w:jc w:val="both"/>
        <w:rPr>
          <w:rFonts w:ascii="Times New Roman" w:hAnsi="Times New Roman"/>
          <w:sz w:val="24"/>
          <w:szCs w:val="24"/>
        </w:rPr>
      </w:pPr>
      <w:r w:rsidRPr="006A70E2">
        <w:rPr>
          <w:rFonts w:ascii="Times New Roman" w:hAnsi="Times New Roman"/>
          <w:sz w:val="24"/>
          <w:szCs w:val="24"/>
        </w:rPr>
        <w:t xml:space="preserve">Руководителем </w:t>
      </w:r>
      <w:r>
        <w:rPr>
          <w:rFonts w:ascii="Times New Roman" w:hAnsi="Times New Roman"/>
          <w:sz w:val="24"/>
          <w:szCs w:val="24"/>
        </w:rPr>
        <w:t xml:space="preserve">Программы </w:t>
      </w:r>
      <w:r w:rsidRPr="006A70E2">
        <w:rPr>
          <w:rFonts w:ascii="Times New Roman" w:hAnsi="Times New Roman"/>
          <w:sz w:val="24"/>
          <w:szCs w:val="24"/>
        </w:rPr>
        <w:t>является ректор академии, который несет ответственность за ее реализацию, конечные результаты, целевое и эффективное использование выделяемых финансовых средств, а также определяет формы и методы управления ее реализацией.</w:t>
      </w:r>
    </w:p>
    <w:p w:rsidR="00A46352" w:rsidRPr="006A70E2" w:rsidRDefault="00A46352" w:rsidP="006A70E2">
      <w:pPr>
        <w:spacing w:after="0" w:line="240" w:lineRule="auto"/>
        <w:ind w:firstLine="709"/>
        <w:jc w:val="both"/>
        <w:rPr>
          <w:rFonts w:ascii="Times New Roman" w:hAnsi="Times New Roman"/>
          <w:sz w:val="24"/>
          <w:szCs w:val="24"/>
        </w:rPr>
      </w:pPr>
      <w:r w:rsidRPr="006A70E2">
        <w:rPr>
          <w:rFonts w:ascii="Times New Roman" w:hAnsi="Times New Roman"/>
          <w:sz w:val="24"/>
          <w:szCs w:val="24"/>
        </w:rPr>
        <w:t xml:space="preserve">Оперативное управление </w:t>
      </w:r>
      <w:r>
        <w:rPr>
          <w:rFonts w:ascii="Times New Roman" w:hAnsi="Times New Roman"/>
          <w:sz w:val="24"/>
          <w:szCs w:val="24"/>
        </w:rPr>
        <w:t>Программой</w:t>
      </w:r>
      <w:r w:rsidRPr="006A70E2">
        <w:rPr>
          <w:rFonts w:ascii="Times New Roman" w:hAnsi="Times New Roman"/>
          <w:sz w:val="24"/>
          <w:szCs w:val="24"/>
        </w:rPr>
        <w:t xml:space="preserve"> осуществляется ректоратом</w:t>
      </w:r>
      <w:r>
        <w:rPr>
          <w:rFonts w:ascii="Times New Roman" w:hAnsi="Times New Roman"/>
          <w:sz w:val="24"/>
          <w:szCs w:val="24"/>
        </w:rPr>
        <w:t xml:space="preserve"> академии</w:t>
      </w:r>
      <w:r w:rsidRPr="006A70E2">
        <w:rPr>
          <w:rFonts w:ascii="Times New Roman" w:hAnsi="Times New Roman"/>
          <w:sz w:val="24"/>
          <w:szCs w:val="24"/>
        </w:rPr>
        <w:t>, который  в соответствующие сроки разрабатывает внутренние регламенты и положения;</w:t>
      </w:r>
      <w:r>
        <w:rPr>
          <w:rFonts w:ascii="Times New Roman" w:hAnsi="Times New Roman"/>
          <w:sz w:val="24"/>
          <w:szCs w:val="24"/>
        </w:rPr>
        <w:t xml:space="preserve"> </w:t>
      </w:r>
      <w:r w:rsidRPr="006A70E2">
        <w:rPr>
          <w:rFonts w:ascii="Times New Roman" w:hAnsi="Times New Roman"/>
          <w:sz w:val="24"/>
          <w:szCs w:val="24"/>
        </w:rPr>
        <w:t xml:space="preserve">разрабатывает целевые индикаторы и сметы расходов на реализацию мероприятий, а также совершенствует механизм реализации </w:t>
      </w:r>
      <w:r>
        <w:rPr>
          <w:rFonts w:ascii="Times New Roman" w:hAnsi="Times New Roman"/>
          <w:sz w:val="24"/>
          <w:szCs w:val="24"/>
        </w:rPr>
        <w:t>Программы</w:t>
      </w:r>
      <w:r w:rsidRPr="006A70E2">
        <w:rPr>
          <w:rFonts w:ascii="Times New Roman" w:hAnsi="Times New Roman"/>
          <w:sz w:val="24"/>
          <w:szCs w:val="24"/>
        </w:rPr>
        <w:t>;</w:t>
      </w:r>
      <w:r>
        <w:rPr>
          <w:rFonts w:ascii="Times New Roman" w:hAnsi="Times New Roman"/>
          <w:sz w:val="24"/>
          <w:szCs w:val="24"/>
        </w:rPr>
        <w:t xml:space="preserve"> </w:t>
      </w:r>
      <w:r w:rsidRPr="006A70E2">
        <w:rPr>
          <w:rFonts w:ascii="Times New Roman" w:hAnsi="Times New Roman"/>
          <w:sz w:val="24"/>
          <w:szCs w:val="24"/>
        </w:rPr>
        <w:t xml:space="preserve">обеспечивает эффективное использование средств, выделяемых на реализацию </w:t>
      </w:r>
      <w:r>
        <w:rPr>
          <w:rFonts w:ascii="Times New Roman" w:hAnsi="Times New Roman"/>
          <w:sz w:val="24"/>
          <w:szCs w:val="24"/>
        </w:rPr>
        <w:t>Программы</w:t>
      </w:r>
      <w:r w:rsidRPr="006A70E2">
        <w:rPr>
          <w:rFonts w:ascii="Times New Roman" w:hAnsi="Times New Roman"/>
          <w:sz w:val="24"/>
          <w:szCs w:val="24"/>
        </w:rPr>
        <w:t>;</w:t>
      </w:r>
      <w:r>
        <w:rPr>
          <w:rFonts w:ascii="Times New Roman" w:hAnsi="Times New Roman"/>
          <w:sz w:val="24"/>
          <w:szCs w:val="24"/>
        </w:rPr>
        <w:t xml:space="preserve"> </w:t>
      </w:r>
      <w:r w:rsidRPr="006A70E2">
        <w:rPr>
          <w:rFonts w:ascii="Times New Roman" w:hAnsi="Times New Roman"/>
          <w:sz w:val="24"/>
          <w:szCs w:val="24"/>
        </w:rPr>
        <w:t>проводит внутренний аудит основных мероприятий;</w:t>
      </w:r>
      <w:r>
        <w:rPr>
          <w:rFonts w:ascii="Times New Roman" w:hAnsi="Times New Roman"/>
          <w:sz w:val="24"/>
          <w:szCs w:val="24"/>
        </w:rPr>
        <w:t xml:space="preserve"> </w:t>
      </w:r>
      <w:r w:rsidRPr="006A70E2">
        <w:rPr>
          <w:rFonts w:ascii="Times New Roman" w:hAnsi="Times New Roman"/>
          <w:sz w:val="24"/>
          <w:szCs w:val="24"/>
        </w:rPr>
        <w:t>осуществляет управление деятельностью исполнителей мероприятий;</w:t>
      </w:r>
      <w:r>
        <w:rPr>
          <w:rFonts w:ascii="Times New Roman" w:hAnsi="Times New Roman"/>
          <w:sz w:val="24"/>
          <w:szCs w:val="24"/>
        </w:rPr>
        <w:t xml:space="preserve"> </w:t>
      </w:r>
      <w:r w:rsidRPr="006A70E2">
        <w:rPr>
          <w:rFonts w:ascii="Times New Roman" w:hAnsi="Times New Roman"/>
          <w:sz w:val="24"/>
          <w:szCs w:val="24"/>
        </w:rPr>
        <w:t xml:space="preserve">обеспечивает информационное сопровождение реализации </w:t>
      </w:r>
      <w:r>
        <w:rPr>
          <w:rFonts w:ascii="Times New Roman" w:hAnsi="Times New Roman"/>
          <w:sz w:val="24"/>
          <w:szCs w:val="24"/>
        </w:rPr>
        <w:t>Программы</w:t>
      </w:r>
      <w:r w:rsidRPr="006A70E2">
        <w:rPr>
          <w:rFonts w:ascii="Times New Roman" w:hAnsi="Times New Roman"/>
          <w:sz w:val="24"/>
          <w:szCs w:val="24"/>
        </w:rPr>
        <w:t>.</w:t>
      </w:r>
    </w:p>
    <w:p w:rsidR="00A46352" w:rsidRPr="006A70E2" w:rsidRDefault="00A46352" w:rsidP="006A70E2">
      <w:pPr>
        <w:pStyle w:val="e2"/>
        <w:ind w:firstLine="709"/>
        <w:rPr>
          <w:szCs w:val="24"/>
        </w:rPr>
      </w:pPr>
      <w:r w:rsidRPr="006A70E2">
        <w:rPr>
          <w:szCs w:val="24"/>
        </w:rPr>
        <w:t xml:space="preserve">Координация работ по соответствующим направлениям реализации </w:t>
      </w:r>
      <w:r>
        <w:rPr>
          <w:szCs w:val="24"/>
        </w:rPr>
        <w:t>Программы</w:t>
      </w:r>
      <w:r w:rsidRPr="006A70E2">
        <w:rPr>
          <w:szCs w:val="24"/>
        </w:rPr>
        <w:t xml:space="preserve"> развития осуществляется проректорами академии. </w:t>
      </w:r>
    </w:p>
    <w:p w:rsidR="00A46352" w:rsidRPr="006A70E2" w:rsidRDefault="00A46352" w:rsidP="006A70E2">
      <w:pPr>
        <w:spacing w:after="0" w:line="240" w:lineRule="auto"/>
        <w:ind w:firstLine="709"/>
        <w:jc w:val="both"/>
        <w:rPr>
          <w:rFonts w:ascii="Times New Roman" w:hAnsi="Times New Roman"/>
          <w:sz w:val="24"/>
          <w:szCs w:val="24"/>
        </w:rPr>
      </w:pPr>
      <w:r w:rsidRPr="006A70E2">
        <w:rPr>
          <w:rFonts w:ascii="Times New Roman" w:hAnsi="Times New Roman"/>
          <w:sz w:val="24"/>
          <w:szCs w:val="24"/>
        </w:rPr>
        <w:t xml:space="preserve">Ученый совет академии выполняет следующие функции в части управления </w:t>
      </w:r>
      <w:r>
        <w:rPr>
          <w:rFonts w:ascii="Times New Roman" w:hAnsi="Times New Roman"/>
          <w:sz w:val="24"/>
          <w:szCs w:val="24"/>
        </w:rPr>
        <w:t>Программой</w:t>
      </w:r>
      <w:r w:rsidRPr="006A70E2">
        <w:rPr>
          <w:rFonts w:ascii="Times New Roman" w:hAnsi="Times New Roman"/>
          <w:sz w:val="24"/>
          <w:szCs w:val="24"/>
        </w:rPr>
        <w:t>:</w:t>
      </w:r>
    </w:p>
    <w:p w:rsidR="00A46352" w:rsidRPr="006A70E2" w:rsidRDefault="00A46352" w:rsidP="006A70E2">
      <w:pPr>
        <w:spacing w:after="0" w:line="240" w:lineRule="auto"/>
        <w:ind w:firstLine="709"/>
        <w:jc w:val="both"/>
        <w:rPr>
          <w:rFonts w:ascii="Times New Roman" w:hAnsi="Times New Roman"/>
          <w:sz w:val="24"/>
          <w:szCs w:val="24"/>
        </w:rPr>
      </w:pPr>
      <w:r w:rsidRPr="006A70E2">
        <w:rPr>
          <w:rFonts w:ascii="Times New Roman" w:hAnsi="Times New Roman"/>
          <w:sz w:val="24"/>
          <w:szCs w:val="24"/>
        </w:rPr>
        <w:t>рассматривает материалы о ходе реализации мероприятий;</w:t>
      </w:r>
    </w:p>
    <w:p w:rsidR="00A46352" w:rsidRPr="006A70E2" w:rsidRDefault="00A46352" w:rsidP="006A70E2">
      <w:pPr>
        <w:spacing w:after="0" w:line="240" w:lineRule="auto"/>
        <w:ind w:firstLine="709"/>
        <w:jc w:val="both"/>
        <w:rPr>
          <w:rFonts w:ascii="Times New Roman" w:hAnsi="Times New Roman"/>
          <w:sz w:val="24"/>
          <w:szCs w:val="24"/>
        </w:rPr>
      </w:pPr>
      <w:r w:rsidRPr="006A70E2">
        <w:rPr>
          <w:rFonts w:ascii="Times New Roman" w:hAnsi="Times New Roman"/>
          <w:sz w:val="24"/>
          <w:szCs w:val="24"/>
        </w:rPr>
        <w:t xml:space="preserve">выявляет научные, технические и организационные проблемы в ходе реализации </w:t>
      </w:r>
      <w:r>
        <w:rPr>
          <w:rFonts w:ascii="Times New Roman" w:hAnsi="Times New Roman"/>
          <w:sz w:val="24"/>
          <w:szCs w:val="24"/>
        </w:rPr>
        <w:t>Программы</w:t>
      </w:r>
      <w:r w:rsidRPr="006A70E2">
        <w:rPr>
          <w:rFonts w:ascii="Times New Roman" w:hAnsi="Times New Roman"/>
          <w:sz w:val="24"/>
          <w:szCs w:val="24"/>
        </w:rPr>
        <w:t>;</w:t>
      </w:r>
    </w:p>
    <w:p w:rsidR="00A46352" w:rsidRDefault="00A46352" w:rsidP="006A70E2">
      <w:pPr>
        <w:spacing w:after="0" w:line="240" w:lineRule="auto"/>
        <w:ind w:firstLine="709"/>
        <w:jc w:val="both"/>
        <w:rPr>
          <w:rFonts w:ascii="Times New Roman" w:hAnsi="Times New Roman"/>
          <w:sz w:val="24"/>
          <w:szCs w:val="24"/>
        </w:rPr>
      </w:pPr>
      <w:r w:rsidRPr="006A70E2">
        <w:rPr>
          <w:rFonts w:ascii="Times New Roman" w:hAnsi="Times New Roman"/>
          <w:sz w:val="24"/>
          <w:szCs w:val="24"/>
        </w:rPr>
        <w:t>рассматривает результаты реализации мероприятий Концепции</w:t>
      </w:r>
      <w:r>
        <w:rPr>
          <w:rFonts w:ascii="Times New Roman" w:hAnsi="Times New Roman"/>
          <w:sz w:val="24"/>
          <w:szCs w:val="24"/>
        </w:rPr>
        <w:t>;</w:t>
      </w:r>
    </w:p>
    <w:p w:rsidR="00A46352" w:rsidRDefault="00A46352" w:rsidP="006A70E2">
      <w:pPr>
        <w:spacing w:after="0" w:line="240" w:lineRule="auto"/>
        <w:ind w:firstLine="709"/>
        <w:jc w:val="both"/>
        <w:rPr>
          <w:rFonts w:ascii="Times New Roman" w:hAnsi="Times New Roman"/>
          <w:sz w:val="24"/>
          <w:szCs w:val="24"/>
        </w:rPr>
      </w:pPr>
      <w:r>
        <w:rPr>
          <w:rFonts w:ascii="Times New Roman" w:hAnsi="Times New Roman"/>
          <w:sz w:val="24"/>
          <w:szCs w:val="24"/>
        </w:rPr>
        <w:t>согласовывает изменение перечня мероприятий в рамках координации Программы по представлению ректората</w:t>
      </w:r>
      <w:r w:rsidRPr="006A70E2">
        <w:rPr>
          <w:rFonts w:ascii="Times New Roman" w:hAnsi="Times New Roman"/>
          <w:sz w:val="24"/>
          <w:szCs w:val="24"/>
        </w:rPr>
        <w:t>.</w:t>
      </w:r>
    </w:p>
    <w:p w:rsidR="00A46352" w:rsidRPr="00CE3580" w:rsidRDefault="00A46352" w:rsidP="008C4E5F">
      <w:pPr>
        <w:spacing w:after="0" w:line="240" w:lineRule="auto"/>
        <w:ind w:firstLine="709"/>
        <w:jc w:val="both"/>
        <w:rPr>
          <w:rFonts w:ascii="Times New Roman" w:hAnsi="Times New Roman"/>
          <w:color w:val="000000"/>
          <w:sz w:val="24"/>
          <w:szCs w:val="24"/>
          <w:shd w:val="clear" w:color="auto" w:fill="FFFFFF"/>
        </w:rPr>
      </w:pPr>
      <w:r w:rsidRPr="00CE3580">
        <w:rPr>
          <w:rFonts w:ascii="Times New Roman" w:hAnsi="Times New Roman"/>
          <w:color w:val="000000"/>
          <w:sz w:val="24"/>
          <w:szCs w:val="24"/>
          <w:shd w:val="clear" w:color="auto" w:fill="FFFFFF"/>
        </w:rPr>
        <w:t>В течение всего периода реализации Программы осуществляются ежеквартальные (по итогам I, II, III кварталов) и ежегодные мониторинги реализации Программы путем составления отчетов.</w:t>
      </w:r>
    </w:p>
    <w:p w:rsidR="00A46352" w:rsidRPr="00CE3580" w:rsidRDefault="00A46352" w:rsidP="008C4E5F">
      <w:pPr>
        <w:spacing w:after="0" w:line="240" w:lineRule="auto"/>
        <w:ind w:firstLine="709"/>
        <w:jc w:val="both"/>
        <w:rPr>
          <w:rFonts w:ascii="Times New Roman" w:hAnsi="Times New Roman"/>
          <w:color w:val="000000"/>
          <w:sz w:val="24"/>
          <w:szCs w:val="24"/>
          <w:shd w:val="clear" w:color="auto" w:fill="FFFFFF"/>
        </w:rPr>
      </w:pPr>
      <w:r w:rsidRPr="00CE3580">
        <w:rPr>
          <w:rFonts w:ascii="Times New Roman" w:hAnsi="Times New Roman"/>
          <w:color w:val="000000"/>
          <w:sz w:val="24"/>
          <w:szCs w:val="24"/>
          <w:shd w:val="clear" w:color="auto" w:fill="FFFFFF"/>
        </w:rPr>
        <w:t xml:space="preserve">Непосредственные исполнители мероприятий представляют отчеты об исполнении мероприятий Программы </w:t>
      </w:r>
      <w:r>
        <w:rPr>
          <w:rFonts w:ascii="Times New Roman" w:hAnsi="Times New Roman"/>
          <w:color w:val="000000"/>
          <w:sz w:val="24"/>
          <w:szCs w:val="24"/>
          <w:shd w:val="clear" w:color="auto" w:fill="FFFFFF"/>
        </w:rPr>
        <w:t xml:space="preserve">проректору, курирующему данное направление </w:t>
      </w:r>
      <w:r w:rsidRPr="00CE3580">
        <w:rPr>
          <w:rFonts w:ascii="Times New Roman" w:hAnsi="Times New Roman"/>
          <w:color w:val="000000"/>
          <w:sz w:val="24"/>
          <w:szCs w:val="24"/>
          <w:shd w:val="clear" w:color="auto" w:fill="FFFFFF"/>
        </w:rPr>
        <w:t>ежеквартально, в срок до 1 числа месяца, следующего за отчетным периодом, и ежегодно, в срок до 1 января года, следующего за отчетным годом.</w:t>
      </w:r>
    </w:p>
    <w:p w:rsidR="00A46352" w:rsidRDefault="00A46352" w:rsidP="006A70E2">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Проректоры, курирующие реализацию мероприятий по соответствующему направлению,  </w:t>
      </w:r>
      <w:r w:rsidRPr="00CE3580">
        <w:rPr>
          <w:rFonts w:ascii="Times New Roman" w:hAnsi="Times New Roman"/>
          <w:color w:val="000000"/>
          <w:sz w:val="24"/>
          <w:szCs w:val="24"/>
          <w:shd w:val="clear" w:color="auto" w:fill="FFFFFF"/>
        </w:rPr>
        <w:t xml:space="preserve">ежеквартально, в срок до 5 числа месяца, следующего за отчетным периодом, и ежегодно, в срок до </w:t>
      </w:r>
      <w:r>
        <w:rPr>
          <w:rFonts w:ascii="Times New Roman" w:hAnsi="Times New Roman"/>
          <w:color w:val="000000"/>
          <w:sz w:val="24"/>
          <w:szCs w:val="24"/>
          <w:shd w:val="clear" w:color="auto" w:fill="FFFFFF"/>
        </w:rPr>
        <w:t>10</w:t>
      </w:r>
      <w:r w:rsidRPr="00CE3580">
        <w:rPr>
          <w:rFonts w:ascii="Times New Roman" w:hAnsi="Times New Roman"/>
          <w:color w:val="000000"/>
          <w:sz w:val="24"/>
          <w:szCs w:val="24"/>
          <w:shd w:val="clear" w:color="auto" w:fill="FFFFFF"/>
        </w:rPr>
        <w:t xml:space="preserve"> января года, следующего за отчетным годом подготавливает информацию о ходе реализации Программы за отчетный год, включая оценку значений целевых индикаторов и показателей и </w:t>
      </w:r>
      <w:r>
        <w:rPr>
          <w:rFonts w:ascii="Times New Roman" w:hAnsi="Times New Roman"/>
          <w:color w:val="000000"/>
          <w:sz w:val="24"/>
          <w:szCs w:val="24"/>
          <w:shd w:val="clear" w:color="auto" w:fill="FFFFFF"/>
        </w:rPr>
        <w:t xml:space="preserve">представляют ее  ректору академии. </w:t>
      </w:r>
    </w:p>
    <w:p w:rsidR="00A46352" w:rsidRDefault="00A46352" w:rsidP="006A70E2">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Ежегодный отчет о ходе реализации Программы </w:t>
      </w:r>
      <w:r w:rsidRPr="00CE3580">
        <w:rPr>
          <w:rFonts w:ascii="Times New Roman" w:hAnsi="Times New Roman"/>
          <w:color w:val="000000"/>
          <w:sz w:val="24"/>
          <w:szCs w:val="24"/>
          <w:shd w:val="clear" w:color="auto" w:fill="FFFFFF"/>
        </w:rPr>
        <w:t xml:space="preserve">в срок до </w:t>
      </w:r>
      <w:r>
        <w:rPr>
          <w:rFonts w:ascii="Times New Roman" w:hAnsi="Times New Roman"/>
          <w:color w:val="000000"/>
          <w:sz w:val="24"/>
          <w:szCs w:val="24"/>
          <w:shd w:val="clear" w:color="auto" w:fill="FFFFFF"/>
        </w:rPr>
        <w:t>20</w:t>
      </w:r>
      <w:r w:rsidRPr="00CE3580">
        <w:rPr>
          <w:rFonts w:ascii="Times New Roman" w:hAnsi="Times New Roman"/>
          <w:color w:val="000000"/>
          <w:sz w:val="24"/>
          <w:szCs w:val="24"/>
          <w:shd w:val="clear" w:color="auto" w:fill="FFFFFF"/>
        </w:rPr>
        <w:t xml:space="preserve"> января года, следующего за отчетным годом</w:t>
      </w:r>
      <w:r>
        <w:rPr>
          <w:rFonts w:ascii="Times New Roman" w:hAnsi="Times New Roman"/>
          <w:color w:val="000000"/>
          <w:sz w:val="24"/>
          <w:szCs w:val="24"/>
          <w:shd w:val="clear" w:color="auto" w:fill="FFFFFF"/>
        </w:rPr>
        <w:t>, предоставляется академией заказчику Программы - Министерству здравоохранения РФ с анализом целевых индикаторов по соответствующим направлениям реализации Программы.</w:t>
      </w:r>
    </w:p>
    <w:p w:rsidR="00A46352" w:rsidRDefault="00A46352" w:rsidP="006A70E2">
      <w:pPr>
        <w:spacing w:after="0" w:line="240" w:lineRule="auto"/>
        <w:ind w:firstLine="709"/>
        <w:jc w:val="both"/>
        <w:rPr>
          <w:rFonts w:ascii="Times New Roman" w:hAnsi="Times New Roman"/>
          <w:color w:val="000000"/>
          <w:sz w:val="24"/>
          <w:szCs w:val="24"/>
          <w:shd w:val="clear" w:color="auto" w:fill="FFFFFF"/>
        </w:rPr>
      </w:pPr>
    </w:p>
    <w:p w:rsidR="00A46352" w:rsidRDefault="00A46352" w:rsidP="006A70E2">
      <w:pPr>
        <w:spacing w:after="0" w:line="240" w:lineRule="auto"/>
        <w:ind w:firstLine="709"/>
        <w:jc w:val="both"/>
        <w:rPr>
          <w:rFonts w:ascii="Times New Roman" w:hAnsi="Times New Roman"/>
          <w:color w:val="000000"/>
          <w:sz w:val="24"/>
          <w:szCs w:val="24"/>
          <w:shd w:val="clear" w:color="auto" w:fill="FFFFFF"/>
        </w:rPr>
      </w:pPr>
    </w:p>
    <w:sectPr w:rsidR="00A46352" w:rsidSect="00BF5129">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667"/>
    <w:multiLevelType w:val="hybridMultilevel"/>
    <w:tmpl w:val="4D60BA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F3253C"/>
    <w:multiLevelType w:val="hybridMultilevel"/>
    <w:tmpl w:val="3604A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D21F68"/>
    <w:multiLevelType w:val="hybridMultilevel"/>
    <w:tmpl w:val="CEF48F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4B7919A6"/>
    <w:multiLevelType w:val="hybridMultilevel"/>
    <w:tmpl w:val="6BBCA6D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38F4388"/>
    <w:multiLevelType w:val="hybridMultilevel"/>
    <w:tmpl w:val="1BAE636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6A8F40A7"/>
    <w:multiLevelType w:val="hybridMultilevel"/>
    <w:tmpl w:val="D82478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781714F"/>
    <w:multiLevelType w:val="hybridMultilevel"/>
    <w:tmpl w:val="5A9EEB1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CA1"/>
    <w:rsid w:val="0001656B"/>
    <w:rsid w:val="00047587"/>
    <w:rsid w:val="00057EDA"/>
    <w:rsid w:val="00060F8C"/>
    <w:rsid w:val="00082685"/>
    <w:rsid w:val="0010524D"/>
    <w:rsid w:val="00140BE8"/>
    <w:rsid w:val="0014275A"/>
    <w:rsid w:val="002047FD"/>
    <w:rsid w:val="00212E9E"/>
    <w:rsid w:val="00255357"/>
    <w:rsid w:val="00261DB2"/>
    <w:rsid w:val="00285BCD"/>
    <w:rsid w:val="002B0A5B"/>
    <w:rsid w:val="002B6309"/>
    <w:rsid w:val="002C5343"/>
    <w:rsid w:val="00306C46"/>
    <w:rsid w:val="00320C21"/>
    <w:rsid w:val="003747CC"/>
    <w:rsid w:val="003B4B36"/>
    <w:rsid w:val="003C35C7"/>
    <w:rsid w:val="003E1374"/>
    <w:rsid w:val="00457C2F"/>
    <w:rsid w:val="00492262"/>
    <w:rsid w:val="00521C50"/>
    <w:rsid w:val="00534620"/>
    <w:rsid w:val="0057076B"/>
    <w:rsid w:val="00573326"/>
    <w:rsid w:val="005B381D"/>
    <w:rsid w:val="005F19E3"/>
    <w:rsid w:val="005F54D1"/>
    <w:rsid w:val="005F5BBA"/>
    <w:rsid w:val="00646F95"/>
    <w:rsid w:val="00646F9B"/>
    <w:rsid w:val="00696BAB"/>
    <w:rsid w:val="006A70E2"/>
    <w:rsid w:val="006F6CAA"/>
    <w:rsid w:val="007030DF"/>
    <w:rsid w:val="00721F9C"/>
    <w:rsid w:val="00733F29"/>
    <w:rsid w:val="0073418E"/>
    <w:rsid w:val="007374FE"/>
    <w:rsid w:val="00781F91"/>
    <w:rsid w:val="00790C39"/>
    <w:rsid w:val="0079478A"/>
    <w:rsid w:val="007D3FB4"/>
    <w:rsid w:val="008213C6"/>
    <w:rsid w:val="008252F5"/>
    <w:rsid w:val="00826C0A"/>
    <w:rsid w:val="00832660"/>
    <w:rsid w:val="00845AEC"/>
    <w:rsid w:val="00877BDE"/>
    <w:rsid w:val="00882AA0"/>
    <w:rsid w:val="00883D47"/>
    <w:rsid w:val="008C4E5F"/>
    <w:rsid w:val="008D29F3"/>
    <w:rsid w:val="009A31B0"/>
    <w:rsid w:val="009A49DB"/>
    <w:rsid w:val="009C08D1"/>
    <w:rsid w:val="009C5412"/>
    <w:rsid w:val="00A10321"/>
    <w:rsid w:val="00A24CD5"/>
    <w:rsid w:val="00A42E21"/>
    <w:rsid w:val="00A46352"/>
    <w:rsid w:val="00A72D78"/>
    <w:rsid w:val="00A943EA"/>
    <w:rsid w:val="00AD00C0"/>
    <w:rsid w:val="00B35889"/>
    <w:rsid w:val="00B46C4F"/>
    <w:rsid w:val="00BF5129"/>
    <w:rsid w:val="00C64672"/>
    <w:rsid w:val="00CA0CA1"/>
    <w:rsid w:val="00CA3943"/>
    <w:rsid w:val="00CD79D9"/>
    <w:rsid w:val="00CE3580"/>
    <w:rsid w:val="00D31309"/>
    <w:rsid w:val="00D35C57"/>
    <w:rsid w:val="00D421D1"/>
    <w:rsid w:val="00D67BEB"/>
    <w:rsid w:val="00E27146"/>
    <w:rsid w:val="00E31D4C"/>
    <w:rsid w:val="00E3692E"/>
    <w:rsid w:val="00E60BA0"/>
    <w:rsid w:val="00EB2E4F"/>
    <w:rsid w:val="00EB72BA"/>
    <w:rsid w:val="00ED0D2D"/>
    <w:rsid w:val="00EF457C"/>
    <w:rsid w:val="00F76EDC"/>
    <w:rsid w:val="00F87374"/>
    <w:rsid w:val="00FA02C9"/>
    <w:rsid w:val="00FD7323"/>
    <w:rsid w:val="00FF73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0CA1"/>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85BCD"/>
    <w:pPr>
      <w:ind w:left="720"/>
      <w:contextualSpacing/>
    </w:pPr>
  </w:style>
  <w:style w:type="paragraph" w:styleId="NormalWeb">
    <w:name w:val="Normal (Web)"/>
    <w:basedOn w:val="Normal"/>
    <w:uiPriority w:val="99"/>
    <w:rsid w:val="00492262"/>
    <w:pPr>
      <w:spacing w:before="100" w:beforeAutospacing="1" w:after="100" w:afterAutospacing="1" w:line="240" w:lineRule="auto"/>
    </w:pPr>
    <w:rPr>
      <w:rFonts w:ascii="Times New Roman" w:hAnsi="Times New Roman"/>
      <w:sz w:val="24"/>
      <w:szCs w:val="24"/>
    </w:rPr>
  </w:style>
  <w:style w:type="paragraph" w:customStyle="1" w:styleId="e2">
    <w:name w:val="мeсновной текст с отступом 2"/>
    <w:basedOn w:val="Normal"/>
    <w:uiPriority w:val="99"/>
    <w:rsid w:val="006A70E2"/>
    <w:pPr>
      <w:widowControl w:val="0"/>
      <w:spacing w:after="0" w:line="240" w:lineRule="auto"/>
      <w:ind w:firstLine="720"/>
      <w:jc w:val="both"/>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749</TotalTime>
  <Pages>16</Pages>
  <Words>5923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hodakova.o</dc:creator>
  <cp:keywords/>
  <dc:description/>
  <cp:lastModifiedBy>ladnich.n</cp:lastModifiedBy>
  <cp:revision>30</cp:revision>
  <cp:lastPrinted>2013-03-29T02:28:00Z</cp:lastPrinted>
  <dcterms:created xsi:type="dcterms:W3CDTF">2013-02-19T01:44:00Z</dcterms:created>
  <dcterms:modified xsi:type="dcterms:W3CDTF">2013-04-01T07:50:00Z</dcterms:modified>
</cp:coreProperties>
</file>